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040A2" w14:textId="77777777" w:rsidR="006D569A" w:rsidRDefault="006D569A">
      <w:pPr>
        <w:rPr>
          <w:sz w:val="28"/>
          <w:szCs w:val="28"/>
        </w:rPr>
      </w:pPr>
      <w:bookmarkStart w:id="0" w:name="_GoBack"/>
      <w:bookmarkEnd w:id="0"/>
    </w:p>
    <w:p w14:paraId="3F7C62B7" w14:textId="48955623" w:rsidR="006D569A" w:rsidRDefault="006D569A">
      <w:pPr>
        <w:rPr>
          <w:sz w:val="28"/>
          <w:szCs w:val="28"/>
        </w:rPr>
      </w:pPr>
      <w:r>
        <w:rPr>
          <w:rFonts w:ascii="Helvetica Neue" w:hAnsi="Helvetica Neue" w:cs="Helvetica Neue"/>
          <w:noProof/>
        </w:rPr>
        <w:drawing>
          <wp:inline distT="0" distB="0" distL="0" distR="0" wp14:anchorId="395D2D2A" wp14:editId="6D53285B">
            <wp:extent cx="3594735" cy="108788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5036" cy="1094024"/>
                    </a:xfrm>
                    <a:prstGeom prst="rect">
                      <a:avLst/>
                    </a:prstGeom>
                    <a:noFill/>
                    <a:ln>
                      <a:noFill/>
                    </a:ln>
                  </pic:spPr>
                </pic:pic>
              </a:graphicData>
            </a:graphic>
          </wp:inline>
        </w:drawing>
      </w:r>
      <w:r w:rsidR="0003551E">
        <w:rPr>
          <w:sz w:val="28"/>
          <w:szCs w:val="28"/>
        </w:rPr>
        <w:t xml:space="preserve">      </w:t>
      </w:r>
    </w:p>
    <w:p w14:paraId="4FD98D65" w14:textId="3551533B" w:rsidR="00190587" w:rsidRPr="00F8016E" w:rsidRDefault="00190587">
      <w:pPr>
        <w:rPr>
          <w:rFonts w:asciiTheme="minorHAnsi" w:hAnsiTheme="minorHAnsi"/>
          <w:b/>
        </w:rPr>
      </w:pPr>
      <w:r w:rsidRPr="00F8016E">
        <w:rPr>
          <w:rFonts w:asciiTheme="minorHAnsi" w:hAnsiTheme="minorHAnsi"/>
          <w:b/>
        </w:rPr>
        <w:t>KNOWLE WEST</w:t>
      </w:r>
      <w:r w:rsidR="0070630C">
        <w:rPr>
          <w:rFonts w:asciiTheme="minorHAnsi" w:hAnsiTheme="minorHAnsi"/>
          <w:b/>
        </w:rPr>
        <w:t xml:space="preserve">: </w:t>
      </w:r>
      <w:r w:rsidRPr="00F8016E">
        <w:rPr>
          <w:rFonts w:asciiTheme="minorHAnsi" w:hAnsiTheme="minorHAnsi"/>
          <w:b/>
        </w:rPr>
        <w:t xml:space="preserve">Our </w:t>
      </w:r>
      <w:r w:rsidR="00F66988" w:rsidRPr="00F8016E">
        <w:rPr>
          <w:rFonts w:asciiTheme="minorHAnsi" w:hAnsiTheme="minorHAnsi"/>
          <w:b/>
        </w:rPr>
        <w:t xml:space="preserve">Protocol </w:t>
      </w:r>
      <w:r w:rsidR="001201DB">
        <w:rPr>
          <w:rFonts w:asciiTheme="minorHAnsi" w:hAnsiTheme="minorHAnsi"/>
          <w:b/>
        </w:rPr>
        <w:t xml:space="preserve">for Pre-Planning </w:t>
      </w:r>
      <w:r w:rsidRPr="00F8016E">
        <w:rPr>
          <w:rFonts w:asciiTheme="minorHAnsi" w:hAnsiTheme="minorHAnsi"/>
          <w:b/>
        </w:rPr>
        <w:t>Application Community Involvement</w:t>
      </w:r>
    </w:p>
    <w:p w14:paraId="572DF4E2" w14:textId="77777777" w:rsidR="00813909" w:rsidRPr="00F8016E" w:rsidRDefault="00813909" w:rsidP="00D31D88">
      <w:pPr>
        <w:rPr>
          <w:rFonts w:asciiTheme="minorHAnsi" w:hAnsiTheme="minorHAnsi"/>
          <w:u w:val="single"/>
        </w:rPr>
      </w:pPr>
    </w:p>
    <w:p w14:paraId="3C2353C2" w14:textId="00742FCA" w:rsidR="00F66988" w:rsidRPr="00F8016E" w:rsidRDefault="00F66988" w:rsidP="00D31D88">
      <w:pPr>
        <w:rPr>
          <w:rFonts w:asciiTheme="minorHAnsi" w:hAnsiTheme="minorHAnsi"/>
          <w:u w:val="single"/>
        </w:rPr>
      </w:pPr>
      <w:r w:rsidRPr="00F8016E">
        <w:rPr>
          <w:rFonts w:asciiTheme="minorHAnsi" w:hAnsiTheme="minorHAnsi"/>
          <w:u w:val="single"/>
        </w:rPr>
        <w:t>Why do we need a Protocol?</w:t>
      </w:r>
    </w:p>
    <w:p w14:paraId="045A0A4A" w14:textId="0D496B50" w:rsidR="00F66988" w:rsidRPr="00F8016E" w:rsidRDefault="00F66988" w:rsidP="00F66988">
      <w:pPr>
        <w:pStyle w:val="ListParagraph"/>
        <w:rPr>
          <w:rFonts w:asciiTheme="minorHAnsi" w:hAnsiTheme="minorHAnsi"/>
          <w:u w:val="single"/>
        </w:rPr>
      </w:pPr>
    </w:p>
    <w:p w14:paraId="54A6A466" w14:textId="574D000B" w:rsidR="00F66988" w:rsidRPr="00F8016E" w:rsidRDefault="00F66988" w:rsidP="00F66988">
      <w:pPr>
        <w:pStyle w:val="ListParagraph"/>
        <w:numPr>
          <w:ilvl w:val="0"/>
          <w:numId w:val="2"/>
        </w:numPr>
        <w:rPr>
          <w:rFonts w:asciiTheme="minorHAnsi" w:hAnsiTheme="minorHAnsi"/>
        </w:rPr>
      </w:pPr>
      <w:r w:rsidRPr="00F8016E">
        <w:rPr>
          <w:rFonts w:asciiTheme="minorHAnsi" w:hAnsiTheme="minorHAnsi"/>
        </w:rPr>
        <w:t>Knowle West Alliance was launched in April 2019 as a collaborative partnership of active and connected local residents, businesses and organisations building positive action in Knowle West</w:t>
      </w:r>
      <w:r w:rsidR="000404EB" w:rsidRPr="00F8016E">
        <w:rPr>
          <w:rFonts w:asciiTheme="minorHAnsi" w:hAnsiTheme="minorHAnsi"/>
        </w:rPr>
        <w:t>.</w:t>
      </w:r>
    </w:p>
    <w:p w14:paraId="23D538B8" w14:textId="50E3A775" w:rsidR="00F66988" w:rsidRPr="00F8016E" w:rsidRDefault="00F66988" w:rsidP="00F66988">
      <w:pPr>
        <w:pStyle w:val="ListParagraph"/>
        <w:numPr>
          <w:ilvl w:val="0"/>
          <w:numId w:val="2"/>
        </w:numPr>
        <w:rPr>
          <w:rFonts w:asciiTheme="minorHAnsi" w:hAnsiTheme="minorHAnsi"/>
        </w:rPr>
      </w:pPr>
      <w:r w:rsidRPr="00F8016E">
        <w:rPr>
          <w:rFonts w:asciiTheme="minorHAnsi" w:hAnsiTheme="minorHAnsi"/>
        </w:rPr>
        <w:t xml:space="preserve">We want to make sure that the local community is able to take an active and informed role in </w:t>
      </w:r>
      <w:r w:rsidR="003865B3" w:rsidRPr="00F8016E">
        <w:rPr>
          <w:rFonts w:asciiTheme="minorHAnsi" w:hAnsiTheme="minorHAnsi"/>
        </w:rPr>
        <w:t>building Knowle West for the future.</w:t>
      </w:r>
    </w:p>
    <w:p w14:paraId="7E1B7FBE" w14:textId="52F88879" w:rsidR="000404EB" w:rsidRPr="00F8016E" w:rsidRDefault="00D97CE2" w:rsidP="00F66988">
      <w:pPr>
        <w:pStyle w:val="ListParagraph"/>
        <w:numPr>
          <w:ilvl w:val="0"/>
          <w:numId w:val="2"/>
        </w:numPr>
        <w:rPr>
          <w:rFonts w:asciiTheme="minorHAnsi" w:hAnsiTheme="minorHAnsi"/>
        </w:rPr>
      </w:pPr>
      <w:r w:rsidRPr="00F8016E">
        <w:rPr>
          <w:rFonts w:asciiTheme="minorHAnsi" w:hAnsiTheme="minorHAnsi"/>
        </w:rPr>
        <w:t xml:space="preserve">Good community involvement </w:t>
      </w:r>
      <w:r w:rsidR="00004CAF" w:rsidRPr="00F8016E">
        <w:rPr>
          <w:rFonts w:asciiTheme="minorHAnsi" w:hAnsiTheme="minorHAnsi"/>
        </w:rPr>
        <w:t xml:space="preserve">at the </w:t>
      </w:r>
      <w:r w:rsidRPr="00F8016E">
        <w:rPr>
          <w:rFonts w:asciiTheme="minorHAnsi" w:hAnsiTheme="minorHAnsi"/>
        </w:rPr>
        <w:t>pre-application</w:t>
      </w:r>
      <w:r w:rsidR="00004CAF" w:rsidRPr="00F8016E">
        <w:rPr>
          <w:rFonts w:asciiTheme="minorHAnsi" w:hAnsiTheme="minorHAnsi"/>
        </w:rPr>
        <w:t xml:space="preserve"> stage</w:t>
      </w:r>
      <w:r w:rsidRPr="00F8016E">
        <w:rPr>
          <w:rFonts w:asciiTheme="minorHAnsi" w:hAnsiTheme="minorHAnsi"/>
        </w:rPr>
        <w:t xml:space="preserve"> makes development better and reduces developer risk.</w:t>
      </w:r>
    </w:p>
    <w:p w14:paraId="0463601C" w14:textId="03E97E55" w:rsidR="00D97CE2" w:rsidRPr="00F8016E" w:rsidRDefault="00004CAF" w:rsidP="00F66988">
      <w:pPr>
        <w:pStyle w:val="ListParagraph"/>
        <w:numPr>
          <w:ilvl w:val="0"/>
          <w:numId w:val="2"/>
        </w:numPr>
        <w:rPr>
          <w:rFonts w:asciiTheme="minorHAnsi" w:hAnsiTheme="minorHAnsi"/>
        </w:rPr>
      </w:pPr>
      <w:r w:rsidRPr="00F8016E">
        <w:rPr>
          <w:rFonts w:asciiTheme="minorHAnsi" w:hAnsiTheme="minorHAnsi"/>
        </w:rPr>
        <w:t>It also builds capacity and relationships to explore more options.</w:t>
      </w:r>
    </w:p>
    <w:p w14:paraId="6DAEB216" w14:textId="54742E88" w:rsidR="0070630C" w:rsidRPr="00F8016E" w:rsidRDefault="00F8016E" w:rsidP="0070630C">
      <w:pPr>
        <w:pStyle w:val="ListParagraph"/>
        <w:numPr>
          <w:ilvl w:val="0"/>
          <w:numId w:val="2"/>
        </w:numPr>
        <w:rPr>
          <w:rFonts w:asciiTheme="minorHAnsi" w:eastAsia="Times New Roman" w:hAnsiTheme="minorHAnsi"/>
        </w:rPr>
      </w:pPr>
      <w:r w:rsidRPr="00F8016E">
        <w:rPr>
          <w:rFonts w:asciiTheme="minorHAnsi" w:hAnsiTheme="minorHAnsi"/>
        </w:rPr>
        <w:t>An important part of this is being able to confidently shape and influence planning proposals for new developments</w:t>
      </w:r>
      <w:r w:rsidR="0070630C">
        <w:rPr>
          <w:rFonts w:asciiTheme="minorHAnsi" w:hAnsiTheme="minorHAnsi"/>
        </w:rPr>
        <w:t>,</w:t>
      </w:r>
      <w:r w:rsidRPr="00F8016E">
        <w:rPr>
          <w:rFonts w:asciiTheme="minorHAnsi" w:hAnsiTheme="minorHAnsi"/>
        </w:rPr>
        <w:t xml:space="preserve"> ensuring the 13 community objectives included in the Knowle West Regeneration Framework are considered.</w:t>
      </w:r>
      <w:r w:rsidR="0070630C">
        <w:rPr>
          <w:rFonts w:asciiTheme="minorHAnsi" w:hAnsiTheme="minorHAnsi"/>
        </w:rPr>
        <w:t xml:space="preserve"> </w:t>
      </w:r>
      <w:hyperlink r:id="rId12" w:history="1">
        <w:r w:rsidR="0070630C" w:rsidRPr="00F8016E">
          <w:rPr>
            <w:rFonts w:asciiTheme="minorHAnsi" w:eastAsia="Times New Roman" w:hAnsiTheme="minorHAnsi"/>
            <w:color w:val="800080"/>
            <w:u w:val="single"/>
          </w:rPr>
          <w:t>https://www.bristol.gov.uk/planning-and-building-regulations/knowle-west-regeneration-framework</w:t>
        </w:r>
      </w:hyperlink>
    </w:p>
    <w:p w14:paraId="32CB012E" w14:textId="77777777" w:rsidR="00F8016E" w:rsidRPr="00F8016E" w:rsidRDefault="00F8016E" w:rsidP="00F8016E">
      <w:pPr>
        <w:pStyle w:val="ListParagraph"/>
        <w:ind w:left="1440"/>
        <w:rPr>
          <w:rFonts w:asciiTheme="minorHAnsi" w:hAnsiTheme="minorHAnsi"/>
        </w:rPr>
      </w:pPr>
    </w:p>
    <w:p w14:paraId="7CAA43F6" w14:textId="29593850" w:rsidR="00F8016E" w:rsidRPr="00F8016E" w:rsidRDefault="00A01412" w:rsidP="0070630C">
      <w:pPr>
        <w:pStyle w:val="NormalWeb"/>
        <w:shd w:val="clear" w:color="auto" w:fill="FFFFFF"/>
        <w:spacing w:before="0" w:beforeAutospacing="0" w:after="300" w:afterAutospacing="0"/>
        <w:rPr>
          <w:rFonts w:asciiTheme="minorHAnsi" w:hAnsiTheme="minorHAnsi"/>
          <w:color w:val="2E3137"/>
        </w:rPr>
      </w:pPr>
      <w:r>
        <w:rPr>
          <w:rStyle w:val="Strong"/>
          <w:rFonts w:asciiTheme="minorHAnsi" w:hAnsiTheme="minorHAnsi"/>
          <w:b w:val="0"/>
          <w:bCs w:val="0"/>
          <w:color w:val="2E3137"/>
        </w:rPr>
        <w:t>The 14</w:t>
      </w:r>
      <w:r w:rsidR="00F8016E" w:rsidRPr="00F8016E">
        <w:rPr>
          <w:rStyle w:val="Strong"/>
          <w:rFonts w:asciiTheme="minorHAnsi" w:hAnsiTheme="minorHAnsi"/>
          <w:b w:val="0"/>
          <w:bCs w:val="0"/>
          <w:color w:val="2E3137"/>
        </w:rPr>
        <w:t xml:space="preserve"> objectives are:</w:t>
      </w:r>
    </w:p>
    <w:p w14:paraId="2AFE267C" w14:textId="273D0C56" w:rsidR="00F8016E" w:rsidRPr="00F8016E" w:rsidRDefault="00F8016E" w:rsidP="0070630C">
      <w:pPr>
        <w:numPr>
          <w:ilvl w:val="0"/>
          <w:numId w:val="2"/>
        </w:numPr>
        <w:shd w:val="clear" w:color="auto" w:fill="FFFFFF"/>
        <w:spacing w:before="100" w:beforeAutospacing="1" w:after="150"/>
        <w:rPr>
          <w:rFonts w:asciiTheme="minorHAnsi" w:eastAsia="Times New Roman" w:hAnsiTheme="minorHAnsi"/>
          <w:color w:val="2E3137"/>
        </w:rPr>
      </w:pPr>
      <w:r>
        <w:rPr>
          <w:rFonts w:asciiTheme="minorHAnsi" w:eastAsia="Times New Roman" w:hAnsiTheme="minorHAnsi"/>
          <w:color w:val="2E3137"/>
        </w:rPr>
        <w:t>Income</w:t>
      </w:r>
      <w:r w:rsidRPr="00F8016E">
        <w:rPr>
          <w:rFonts w:asciiTheme="minorHAnsi" w:eastAsia="Times New Roman" w:hAnsiTheme="minorHAnsi"/>
          <w:color w:val="2E3137"/>
        </w:rPr>
        <w:t xml:space="preserve"> through employment</w:t>
      </w:r>
    </w:p>
    <w:p w14:paraId="73172F19" w14:textId="77777777" w:rsidR="00F8016E" w:rsidRPr="00F8016E" w:rsidRDefault="00F8016E" w:rsidP="0070630C">
      <w:pPr>
        <w:numPr>
          <w:ilvl w:val="0"/>
          <w:numId w:val="2"/>
        </w:numPr>
        <w:shd w:val="clear" w:color="auto" w:fill="FFFFFF"/>
        <w:spacing w:before="100" w:beforeAutospacing="1" w:after="150"/>
        <w:rPr>
          <w:rFonts w:asciiTheme="minorHAnsi" w:eastAsia="Times New Roman" w:hAnsiTheme="minorHAnsi"/>
          <w:color w:val="2E3137"/>
        </w:rPr>
      </w:pPr>
      <w:r w:rsidRPr="00F8016E">
        <w:rPr>
          <w:rFonts w:asciiTheme="minorHAnsi" w:eastAsia="Times New Roman" w:hAnsiTheme="minorHAnsi"/>
          <w:color w:val="2E3137"/>
        </w:rPr>
        <w:t>Improve health and well-being</w:t>
      </w:r>
    </w:p>
    <w:p w14:paraId="5B76B9EE" w14:textId="77777777" w:rsidR="00F8016E" w:rsidRPr="00F8016E" w:rsidRDefault="00F8016E" w:rsidP="0070630C">
      <w:pPr>
        <w:numPr>
          <w:ilvl w:val="0"/>
          <w:numId w:val="2"/>
        </w:numPr>
        <w:shd w:val="clear" w:color="auto" w:fill="FFFFFF"/>
        <w:spacing w:before="100" w:beforeAutospacing="1" w:after="150"/>
        <w:rPr>
          <w:rFonts w:asciiTheme="minorHAnsi" w:eastAsia="Times New Roman" w:hAnsiTheme="minorHAnsi"/>
          <w:color w:val="2E3137"/>
        </w:rPr>
      </w:pPr>
      <w:r w:rsidRPr="00F8016E">
        <w:rPr>
          <w:rFonts w:asciiTheme="minorHAnsi" w:eastAsia="Times New Roman" w:hAnsiTheme="minorHAnsi"/>
          <w:color w:val="2E3137"/>
        </w:rPr>
        <w:t>Widen local choice of housing size and tenure</w:t>
      </w:r>
    </w:p>
    <w:p w14:paraId="74C7D65F" w14:textId="77777777" w:rsidR="00F8016E" w:rsidRPr="00F8016E" w:rsidRDefault="00F8016E" w:rsidP="0070630C">
      <w:pPr>
        <w:numPr>
          <w:ilvl w:val="0"/>
          <w:numId w:val="2"/>
        </w:numPr>
        <w:shd w:val="clear" w:color="auto" w:fill="FFFFFF"/>
        <w:spacing w:before="100" w:beforeAutospacing="1" w:after="150"/>
        <w:rPr>
          <w:rFonts w:asciiTheme="minorHAnsi" w:eastAsia="Times New Roman" w:hAnsiTheme="minorHAnsi"/>
          <w:color w:val="2E3137"/>
        </w:rPr>
      </w:pPr>
      <w:r w:rsidRPr="00F8016E">
        <w:rPr>
          <w:rFonts w:asciiTheme="minorHAnsi" w:eastAsia="Times New Roman" w:hAnsiTheme="minorHAnsi"/>
          <w:color w:val="2E3137"/>
        </w:rPr>
        <w:t>Refurbish existing housing stock</w:t>
      </w:r>
    </w:p>
    <w:p w14:paraId="3177DE78" w14:textId="77777777" w:rsidR="00F8016E" w:rsidRPr="00F8016E" w:rsidRDefault="00F8016E" w:rsidP="0070630C">
      <w:pPr>
        <w:numPr>
          <w:ilvl w:val="0"/>
          <w:numId w:val="2"/>
        </w:numPr>
        <w:shd w:val="clear" w:color="auto" w:fill="FFFFFF"/>
        <w:spacing w:before="100" w:beforeAutospacing="1" w:after="150"/>
        <w:rPr>
          <w:rFonts w:asciiTheme="minorHAnsi" w:eastAsia="Times New Roman" w:hAnsiTheme="minorHAnsi"/>
          <w:color w:val="2E3137"/>
        </w:rPr>
      </w:pPr>
      <w:r w:rsidRPr="00F8016E">
        <w:rPr>
          <w:rFonts w:asciiTheme="minorHAnsi" w:eastAsia="Times New Roman" w:hAnsiTheme="minorHAnsi"/>
          <w:color w:val="2E3137"/>
        </w:rPr>
        <w:t>Improve and develop primary school provision</w:t>
      </w:r>
    </w:p>
    <w:p w14:paraId="5E9E610E" w14:textId="77777777" w:rsidR="00F8016E" w:rsidRPr="00F8016E" w:rsidRDefault="00F8016E" w:rsidP="0070630C">
      <w:pPr>
        <w:numPr>
          <w:ilvl w:val="0"/>
          <w:numId w:val="2"/>
        </w:numPr>
        <w:shd w:val="clear" w:color="auto" w:fill="FFFFFF"/>
        <w:spacing w:before="100" w:beforeAutospacing="1" w:after="150"/>
        <w:rPr>
          <w:rFonts w:asciiTheme="minorHAnsi" w:eastAsia="Times New Roman" w:hAnsiTheme="minorHAnsi"/>
          <w:color w:val="2E3137"/>
        </w:rPr>
      </w:pPr>
      <w:r w:rsidRPr="00F8016E">
        <w:rPr>
          <w:rFonts w:asciiTheme="minorHAnsi" w:eastAsia="Times New Roman" w:hAnsiTheme="minorHAnsi"/>
          <w:color w:val="2E3137"/>
        </w:rPr>
        <w:t>Reinforce a close-knit neighbourhood</w:t>
      </w:r>
    </w:p>
    <w:p w14:paraId="7CFE5084" w14:textId="77777777" w:rsidR="00F8016E" w:rsidRPr="00F8016E" w:rsidRDefault="00F8016E" w:rsidP="0070630C">
      <w:pPr>
        <w:numPr>
          <w:ilvl w:val="0"/>
          <w:numId w:val="2"/>
        </w:numPr>
        <w:shd w:val="clear" w:color="auto" w:fill="FFFFFF"/>
        <w:spacing w:before="100" w:beforeAutospacing="1" w:after="150"/>
        <w:rPr>
          <w:rFonts w:asciiTheme="minorHAnsi" w:eastAsia="Times New Roman" w:hAnsiTheme="minorHAnsi"/>
          <w:color w:val="2E3137"/>
        </w:rPr>
      </w:pPr>
      <w:r w:rsidRPr="00F8016E">
        <w:rPr>
          <w:rFonts w:asciiTheme="minorHAnsi" w:eastAsia="Times New Roman" w:hAnsiTheme="minorHAnsi"/>
          <w:color w:val="2E3137"/>
        </w:rPr>
        <w:t>Access safe, ecologically rich, open space</w:t>
      </w:r>
    </w:p>
    <w:p w14:paraId="4363D083" w14:textId="77777777" w:rsidR="00F8016E" w:rsidRPr="00F8016E" w:rsidRDefault="00F8016E" w:rsidP="0070630C">
      <w:pPr>
        <w:numPr>
          <w:ilvl w:val="0"/>
          <w:numId w:val="2"/>
        </w:numPr>
        <w:shd w:val="clear" w:color="auto" w:fill="FFFFFF"/>
        <w:spacing w:before="100" w:beforeAutospacing="1" w:after="150"/>
        <w:rPr>
          <w:rFonts w:asciiTheme="minorHAnsi" w:eastAsia="Times New Roman" w:hAnsiTheme="minorHAnsi"/>
          <w:color w:val="2E3137"/>
        </w:rPr>
      </w:pPr>
      <w:r w:rsidRPr="00F8016E">
        <w:rPr>
          <w:rFonts w:asciiTheme="minorHAnsi" w:eastAsia="Times New Roman" w:hAnsiTheme="minorHAnsi"/>
          <w:color w:val="2E3137"/>
        </w:rPr>
        <w:t>Pride of Place</w:t>
      </w:r>
    </w:p>
    <w:p w14:paraId="67431578" w14:textId="77777777" w:rsidR="00F8016E" w:rsidRPr="00F8016E" w:rsidRDefault="00F8016E" w:rsidP="0070630C">
      <w:pPr>
        <w:numPr>
          <w:ilvl w:val="0"/>
          <w:numId w:val="2"/>
        </w:numPr>
        <w:shd w:val="clear" w:color="auto" w:fill="FFFFFF"/>
        <w:spacing w:before="100" w:beforeAutospacing="1" w:after="150"/>
        <w:rPr>
          <w:rFonts w:asciiTheme="minorHAnsi" w:eastAsia="Times New Roman" w:hAnsiTheme="minorHAnsi"/>
          <w:color w:val="2E3137"/>
        </w:rPr>
      </w:pPr>
      <w:r w:rsidRPr="00F8016E">
        <w:rPr>
          <w:rFonts w:asciiTheme="minorHAnsi" w:eastAsia="Times New Roman" w:hAnsiTheme="minorHAnsi"/>
          <w:color w:val="2E3137"/>
        </w:rPr>
        <w:t>Build a future-proof community</w:t>
      </w:r>
    </w:p>
    <w:p w14:paraId="139B7B4E" w14:textId="77777777" w:rsidR="00F8016E" w:rsidRPr="00F8016E" w:rsidRDefault="00F8016E" w:rsidP="0070630C">
      <w:pPr>
        <w:numPr>
          <w:ilvl w:val="0"/>
          <w:numId w:val="2"/>
        </w:numPr>
        <w:shd w:val="clear" w:color="auto" w:fill="FFFFFF"/>
        <w:spacing w:before="100" w:beforeAutospacing="1" w:after="150"/>
        <w:rPr>
          <w:rFonts w:asciiTheme="minorHAnsi" w:eastAsia="Times New Roman" w:hAnsiTheme="minorHAnsi"/>
          <w:color w:val="2E3137"/>
        </w:rPr>
      </w:pPr>
      <w:r w:rsidRPr="00F8016E">
        <w:rPr>
          <w:rFonts w:asciiTheme="minorHAnsi" w:eastAsia="Times New Roman" w:hAnsiTheme="minorHAnsi"/>
          <w:color w:val="2E3137"/>
        </w:rPr>
        <w:t>Improve access to low-cost transport</w:t>
      </w:r>
    </w:p>
    <w:p w14:paraId="4ED62997" w14:textId="77777777" w:rsidR="00F8016E" w:rsidRPr="00F8016E" w:rsidRDefault="00F8016E" w:rsidP="0070630C">
      <w:pPr>
        <w:numPr>
          <w:ilvl w:val="0"/>
          <w:numId w:val="2"/>
        </w:numPr>
        <w:shd w:val="clear" w:color="auto" w:fill="FFFFFF"/>
        <w:spacing w:before="100" w:beforeAutospacing="1" w:after="150"/>
        <w:rPr>
          <w:rFonts w:asciiTheme="minorHAnsi" w:eastAsia="Times New Roman" w:hAnsiTheme="minorHAnsi"/>
          <w:color w:val="2E3137"/>
        </w:rPr>
      </w:pPr>
      <w:r w:rsidRPr="00F8016E">
        <w:rPr>
          <w:rFonts w:asciiTheme="minorHAnsi" w:eastAsia="Times New Roman" w:hAnsiTheme="minorHAnsi"/>
          <w:color w:val="2E3137"/>
        </w:rPr>
        <w:t>Public community initiatives in advance of private investment</w:t>
      </w:r>
    </w:p>
    <w:p w14:paraId="09065FEC" w14:textId="77777777" w:rsidR="00F8016E" w:rsidRPr="00F8016E" w:rsidRDefault="00F8016E" w:rsidP="0070630C">
      <w:pPr>
        <w:numPr>
          <w:ilvl w:val="0"/>
          <w:numId w:val="2"/>
        </w:numPr>
        <w:shd w:val="clear" w:color="auto" w:fill="FFFFFF"/>
        <w:spacing w:before="100" w:beforeAutospacing="1" w:after="150"/>
        <w:rPr>
          <w:rFonts w:asciiTheme="minorHAnsi" w:eastAsia="Times New Roman" w:hAnsiTheme="minorHAnsi"/>
          <w:color w:val="2E3137"/>
        </w:rPr>
      </w:pPr>
      <w:r w:rsidRPr="00F8016E">
        <w:rPr>
          <w:rFonts w:asciiTheme="minorHAnsi" w:eastAsia="Times New Roman" w:hAnsiTheme="minorHAnsi"/>
          <w:color w:val="2E3137"/>
        </w:rPr>
        <w:t>Improve arts and culture</w:t>
      </w:r>
    </w:p>
    <w:p w14:paraId="549AA0F2" w14:textId="77777777" w:rsidR="00F8016E" w:rsidRDefault="00F8016E" w:rsidP="0070630C">
      <w:pPr>
        <w:numPr>
          <w:ilvl w:val="0"/>
          <w:numId w:val="2"/>
        </w:numPr>
        <w:shd w:val="clear" w:color="auto" w:fill="FFFFFF"/>
        <w:spacing w:before="100" w:beforeAutospacing="1" w:after="150"/>
        <w:rPr>
          <w:rFonts w:asciiTheme="minorHAnsi" w:eastAsia="Times New Roman" w:hAnsiTheme="minorHAnsi"/>
          <w:color w:val="2E3137"/>
        </w:rPr>
      </w:pPr>
      <w:r w:rsidRPr="00F8016E">
        <w:rPr>
          <w:rFonts w:asciiTheme="minorHAnsi" w:eastAsia="Times New Roman" w:hAnsiTheme="minorHAnsi"/>
          <w:color w:val="2E3137"/>
        </w:rPr>
        <w:t>Develop play and youth facilities by planning with young people</w:t>
      </w:r>
    </w:p>
    <w:p w14:paraId="351048F9" w14:textId="61B674B6" w:rsidR="00EE598C" w:rsidRPr="00E674AA" w:rsidRDefault="00EE598C" w:rsidP="00E674AA">
      <w:pPr>
        <w:pStyle w:val="ListParagraph"/>
        <w:numPr>
          <w:ilvl w:val="0"/>
          <w:numId w:val="2"/>
        </w:numPr>
        <w:rPr>
          <w:rFonts w:asciiTheme="minorHAnsi" w:hAnsiTheme="minorHAnsi"/>
          <w:color w:val="000000"/>
        </w:rPr>
      </w:pPr>
      <w:r w:rsidRPr="00E674AA">
        <w:rPr>
          <w:rFonts w:asciiTheme="minorHAnsi" w:hAnsiTheme="minorHAnsi"/>
          <w:bCs/>
          <w:color w:val="000000"/>
        </w:rPr>
        <w:lastRenderedPageBreak/>
        <w:t>Move</w:t>
      </w:r>
      <w:r w:rsidR="00E674AA" w:rsidRPr="00E674AA">
        <w:rPr>
          <w:rFonts w:asciiTheme="minorHAnsi" w:hAnsiTheme="minorHAnsi"/>
          <w:bCs/>
          <w:color w:val="000000"/>
        </w:rPr>
        <w:t xml:space="preserve"> </w:t>
      </w:r>
      <w:r w:rsidRPr="00E674AA">
        <w:rPr>
          <w:rFonts w:asciiTheme="minorHAnsi" w:hAnsiTheme="minorHAnsi"/>
          <w:bCs/>
          <w:color w:val="000000"/>
        </w:rPr>
        <w:t>Knowle West further towards getting its own</w:t>
      </w:r>
      <w:r w:rsidR="00E674AA" w:rsidRPr="00E674AA">
        <w:rPr>
          <w:rFonts w:asciiTheme="minorHAnsi" w:hAnsiTheme="minorHAnsi"/>
          <w:bCs/>
          <w:color w:val="000000"/>
        </w:rPr>
        <w:t xml:space="preserve"> </w:t>
      </w:r>
      <w:r w:rsidRPr="00E674AA">
        <w:rPr>
          <w:rFonts w:asciiTheme="minorHAnsi" w:hAnsiTheme="minorHAnsi"/>
          <w:bCs/>
          <w:color w:val="000000"/>
        </w:rPr>
        <w:t>secondary school by increasing the number of</w:t>
      </w:r>
      <w:r w:rsidR="00E674AA" w:rsidRPr="00E674AA">
        <w:rPr>
          <w:rFonts w:asciiTheme="minorHAnsi" w:hAnsiTheme="minorHAnsi"/>
          <w:bCs/>
          <w:color w:val="000000"/>
        </w:rPr>
        <w:t xml:space="preserve"> </w:t>
      </w:r>
      <w:r w:rsidRPr="00E674AA">
        <w:rPr>
          <w:rFonts w:asciiTheme="minorHAnsi" w:hAnsiTheme="minorHAnsi"/>
          <w:bCs/>
          <w:color w:val="000000"/>
        </w:rPr>
        <w:t>people living in the area.</w:t>
      </w:r>
    </w:p>
    <w:p w14:paraId="76274715" w14:textId="77777777" w:rsidR="00F8016E" w:rsidRPr="00F8016E" w:rsidRDefault="00F8016E" w:rsidP="00F8016E">
      <w:pPr>
        <w:pStyle w:val="ListParagraph"/>
        <w:ind w:left="1440"/>
        <w:rPr>
          <w:rFonts w:asciiTheme="minorHAnsi" w:hAnsiTheme="minorHAnsi"/>
        </w:rPr>
      </w:pPr>
    </w:p>
    <w:p w14:paraId="2FA038FA" w14:textId="77777777" w:rsidR="00D31D88" w:rsidRPr="00F8016E" w:rsidRDefault="00D31D88" w:rsidP="00D31D88">
      <w:pPr>
        <w:pStyle w:val="ListParagraph"/>
        <w:ind w:left="1440"/>
        <w:rPr>
          <w:rFonts w:asciiTheme="minorHAnsi" w:hAnsiTheme="minorHAnsi"/>
        </w:rPr>
      </w:pPr>
    </w:p>
    <w:p w14:paraId="36DF85F0" w14:textId="1474A615" w:rsidR="00440D8B" w:rsidRPr="00F8016E" w:rsidRDefault="00274AB8" w:rsidP="00274AB8">
      <w:pPr>
        <w:rPr>
          <w:rFonts w:asciiTheme="minorHAnsi" w:hAnsiTheme="minorHAnsi"/>
          <w:u w:val="single"/>
        </w:rPr>
      </w:pPr>
      <w:r w:rsidRPr="00F8016E">
        <w:rPr>
          <w:rFonts w:asciiTheme="minorHAnsi" w:hAnsiTheme="minorHAnsi"/>
          <w:u w:val="single"/>
        </w:rPr>
        <w:t>The Protocol</w:t>
      </w:r>
    </w:p>
    <w:p w14:paraId="3BE2362E" w14:textId="77777777" w:rsidR="001C2E37" w:rsidRPr="00F8016E" w:rsidRDefault="001C2E37" w:rsidP="001C2E37">
      <w:pPr>
        <w:pStyle w:val="ListParagraph"/>
        <w:rPr>
          <w:rFonts w:asciiTheme="minorHAnsi" w:hAnsiTheme="minorHAnsi"/>
        </w:rPr>
      </w:pPr>
    </w:p>
    <w:p w14:paraId="03205FB6" w14:textId="4FB92ED7" w:rsidR="001C3968" w:rsidRPr="00F8016E" w:rsidRDefault="001C2E37" w:rsidP="001C3968">
      <w:pPr>
        <w:pStyle w:val="ListParagraph"/>
        <w:ind w:left="360"/>
        <w:rPr>
          <w:rFonts w:asciiTheme="minorHAnsi" w:hAnsiTheme="minorHAnsi"/>
          <w:b/>
        </w:rPr>
      </w:pPr>
      <w:r w:rsidRPr="00F8016E">
        <w:rPr>
          <w:rFonts w:asciiTheme="minorHAnsi" w:hAnsiTheme="minorHAnsi"/>
          <w:b/>
        </w:rPr>
        <w:t>Basic Principles</w:t>
      </w:r>
    </w:p>
    <w:p w14:paraId="5892E57F" w14:textId="77777777" w:rsidR="001C2E37" w:rsidRPr="00F8016E" w:rsidRDefault="001C2E37" w:rsidP="001C2E37">
      <w:pPr>
        <w:pStyle w:val="ListParagraph"/>
        <w:rPr>
          <w:rFonts w:asciiTheme="minorHAnsi" w:hAnsiTheme="minorHAnsi"/>
        </w:rPr>
      </w:pPr>
    </w:p>
    <w:p w14:paraId="3AB05CE9" w14:textId="4B837B1D" w:rsidR="003F03EC" w:rsidRPr="00E674AA" w:rsidRDefault="003F03EC" w:rsidP="003F03EC">
      <w:pPr>
        <w:pStyle w:val="ListParagraph"/>
        <w:numPr>
          <w:ilvl w:val="0"/>
          <w:numId w:val="4"/>
        </w:numPr>
        <w:rPr>
          <w:rFonts w:asciiTheme="minorHAnsi" w:eastAsia="Times New Roman" w:hAnsiTheme="minorHAnsi"/>
        </w:rPr>
      </w:pPr>
      <w:r w:rsidRPr="00E674AA">
        <w:rPr>
          <w:rFonts w:asciiTheme="minorHAnsi" w:hAnsiTheme="minorHAnsi"/>
        </w:rPr>
        <w:t xml:space="preserve">BCC will </w:t>
      </w:r>
      <w:r w:rsidRPr="00E674AA">
        <w:rPr>
          <w:rFonts w:asciiTheme="minorHAnsi" w:eastAsia="Times New Roman" w:hAnsiTheme="minorHAnsi"/>
          <w:color w:val="000000"/>
        </w:rPr>
        <w:t>share the protocol as part of their core documentation with prospective developers seeking to operate in our area to ensure that the developer is able to engage with the community whilst development plans are open and can be influenced by community involvement.</w:t>
      </w:r>
    </w:p>
    <w:p w14:paraId="4583F08F" w14:textId="6A847042" w:rsidR="00A77839" w:rsidRPr="00F8016E" w:rsidRDefault="00E35F5A" w:rsidP="00572290">
      <w:pPr>
        <w:pStyle w:val="ListParagraph"/>
        <w:numPr>
          <w:ilvl w:val="0"/>
          <w:numId w:val="4"/>
        </w:numPr>
        <w:rPr>
          <w:rFonts w:asciiTheme="minorHAnsi" w:hAnsiTheme="minorHAnsi"/>
        </w:rPr>
      </w:pPr>
      <w:r w:rsidRPr="00F8016E">
        <w:rPr>
          <w:rFonts w:asciiTheme="minorHAnsi" w:hAnsiTheme="minorHAnsi"/>
        </w:rPr>
        <w:t>Knowle West Alliance</w:t>
      </w:r>
      <w:r w:rsidR="001324AA" w:rsidRPr="00F8016E">
        <w:rPr>
          <w:rFonts w:asciiTheme="minorHAnsi" w:hAnsiTheme="minorHAnsi"/>
        </w:rPr>
        <w:t xml:space="preserve"> (KWA)</w:t>
      </w:r>
      <w:r w:rsidR="00A77839" w:rsidRPr="00F8016E">
        <w:rPr>
          <w:rFonts w:asciiTheme="minorHAnsi" w:hAnsiTheme="minorHAnsi"/>
        </w:rPr>
        <w:t xml:space="preserve"> will identify a single point of contact in </w:t>
      </w:r>
      <w:r w:rsidR="006D569A" w:rsidRPr="00F8016E">
        <w:rPr>
          <w:rFonts w:asciiTheme="minorHAnsi" w:hAnsiTheme="minorHAnsi"/>
        </w:rPr>
        <w:t xml:space="preserve">Knowle West (The KW Alliance Coordinator) </w:t>
      </w:r>
      <w:r w:rsidR="00A77839" w:rsidRPr="00F8016E">
        <w:rPr>
          <w:rFonts w:asciiTheme="minorHAnsi" w:hAnsiTheme="minorHAnsi"/>
        </w:rPr>
        <w:t>for developers to share information and discuss communication methods</w:t>
      </w:r>
      <w:r w:rsidR="00135BB3" w:rsidRPr="00F8016E">
        <w:rPr>
          <w:rFonts w:asciiTheme="minorHAnsi" w:hAnsiTheme="minorHAnsi"/>
        </w:rPr>
        <w:t xml:space="preserve"> and appropriate level of community engagement requirements.</w:t>
      </w:r>
      <w:r w:rsidR="00572290" w:rsidRPr="00F8016E">
        <w:rPr>
          <w:rFonts w:asciiTheme="minorHAnsi" w:hAnsiTheme="minorHAnsi"/>
        </w:rPr>
        <w:t xml:space="preserve"> There will be clarity around timescales and these will be agreed after first contact is made.</w:t>
      </w:r>
    </w:p>
    <w:p w14:paraId="319F9AAA" w14:textId="5118905B" w:rsidR="001A77DA" w:rsidRPr="00F8016E" w:rsidRDefault="006D569A" w:rsidP="001C2E37">
      <w:pPr>
        <w:pStyle w:val="ListParagraph"/>
        <w:numPr>
          <w:ilvl w:val="0"/>
          <w:numId w:val="4"/>
        </w:numPr>
        <w:rPr>
          <w:rFonts w:asciiTheme="minorHAnsi" w:hAnsiTheme="minorHAnsi"/>
        </w:rPr>
      </w:pPr>
      <w:r w:rsidRPr="00F8016E">
        <w:rPr>
          <w:rFonts w:asciiTheme="minorHAnsi" w:hAnsiTheme="minorHAnsi"/>
        </w:rPr>
        <w:t>KWA</w:t>
      </w:r>
      <w:r w:rsidR="001A77DA" w:rsidRPr="00F8016E">
        <w:rPr>
          <w:rFonts w:asciiTheme="minorHAnsi" w:hAnsiTheme="minorHAnsi"/>
        </w:rPr>
        <w:t xml:space="preserve"> will agree with developers a proportionate level of community involvement depending on </w:t>
      </w:r>
      <w:r w:rsidR="001A77DA" w:rsidRPr="00A51D80">
        <w:rPr>
          <w:rFonts w:asciiTheme="minorHAnsi" w:hAnsiTheme="minorHAnsi"/>
        </w:rPr>
        <w:t xml:space="preserve">the </w:t>
      </w:r>
      <w:r w:rsidR="00BA0F6E" w:rsidRPr="00A51D80">
        <w:rPr>
          <w:rFonts w:asciiTheme="minorHAnsi" w:hAnsiTheme="minorHAnsi"/>
        </w:rPr>
        <w:t>timetable,</w:t>
      </w:r>
      <w:r w:rsidR="00BA0F6E">
        <w:rPr>
          <w:rFonts w:asciiTheme="minorHAnsi" w:hAnsiTheme="minorHAnsi"/>
        </w:rPr>
        <w:t xml:space="preserve"> </w:t>
      </w:r>
      <w:r w:rsidR="00831F8C" w:rsidRPr="00F8016E">
        <w:rPr>
          <w:rFonts w:asciiTheme="minorHAnsi" w:hAnsiTheme="minorHAnsi"/>
        </w:rPr>
        <w:t>size and local impact of the proposed development</w:t>
      </w:r>
      <w:r w:rsidR="0074182B">
        <w:rPr>
          <w:rFonts w:asciiTheme="minorHAnsi" w:hAnsiTheme="minorHAnsi"/>
        </w:rPr>
        <w:t>.</w:t>
      </w:r>
    </w:p>
    <w:p w14:paraId="4A206A18" w14:textId="1CFB5EDD" w:rsidR="001C2E37" w:rsidRPr="00F8016E" w:rsidRDefault="006D569A" w:rsidP="001C2E37">
      <w:pPr>
        <w:pStyle w:val="ListParagraph"/>
        <w:numPr>
          <w:ilvl w:val="0"/>
          <w:numId w:val="4"/>
        </w:numPr>
        <w:rPr>
          <w:rFonts w:asciiTheme="minorHAnsi" w:hAnsiTheme="minorHAnsi"/>
        </w:rPr>
      </w:pPr>
      <w:r w:rsidRPr="00F8016E">
        <w:rPr>
          <w:rFonts w:asciiTheme="minorHAnsi" w:hAnsiTheme="minorHAnsi"/>
        </w:rPr>
        <w:t>KWA</w:t>
      </w:r>
      <w:r w:rsidR="001C2E37" w:rsidRPr="00F8016E">
        <w:rPr>
          <w:rFonts w:asciiTheme="minorHAnsi" w:hAnsiTheme="minorHAnsi"/>
        </w:rPr>
        <w:t xml:space="preserve"> will use a consistent language, branding and process</w:t>
      </w:r>
      <w:r w:rsidR="001A77DA" w:rsidRPr="00F8016E">
        <w:rPr>
          <w:rFonts w:asciiTheme="minorHAnsi" w:hAnsiTheme="minorHAnsi"/>
        </w:rPr>
        <w:t xml:space="preserve"> to share information with K</w:t>
      </w:r>
      <w:r w:rsidR="00274AB8" w:rsidRPr="00F8016E">
        <w:rPr>
          <w:rFonts w:asciiTheme="minorHAnsi" w:hAnsiTheme="minorHAnsi"/>
        </w:rPr>
        <w:t xml:space="preserve">nowle West </w:t>
      </w:r>
      <w:r w:rsidR="001A77DA" w:rsidRPr="00F8016E">
        <w:rPr>
          <w:rFonts w:asciiTheme="minorHAnsi" w:hAnsiTheme="minorHAnsi"/>
        </w:rPr>
        <w:t>residents and businesses.</w:t>
      </w:r>
    </w:p>
    <w:p w14:paraId="7934180C" w14:textId="7667B9B0" w:rsidR="001A6663" w:rsidRPr="0070630C" w:rsidRDefault="001A6663" w:rsidP="0070630C">
      <w:pPr>
        <w:pStyle w:val="ListParagraph"/>
        <w:numPr>
          <w:ilvl w:val="0"/>
          <w:numId w:val="4"/>
        </w:numPr>
        <w:rPr>
          <w:rFonts w:asciiTheme="minorHAnsi" w:hAnsiTheme="minorHAnsi"/>
        </w:rPr>
      </w:pPr>
      <w:r w:rsidRPr="00F8016E">
        <w:rPr>
          <w:rFonts w:asciiTheme="minorHAnsi" w:hAnsiTheme="minorHAnsi"/>
        </w:rPr>
        <w:t xml:space="preserve">Knowle West Futures will alert the KW Alliance, the developer and the planning authority to any issues and opportunities in relation to relevant plans and strategies, such as the Knowle West Regeneration Framework </w:t>
      </w:r>
      <w:r w:rsidR="00C059B6">
        <w:rPr>
          <w:rFonts w:asciiTheme="minorHAnsi" w:hAnsiTheme="minorHAnsi"/>
        </w:rPr>
        <w:t>and the 14</w:t>
      </w:r>
      <w:r w:rsidR="0070630C">
        <w:rPr>
          <w:rFonts w:asciiTheme="minorHAnsi" w:hAnsiTheme="minorHAnsi"/>
        </w:rPr>
        <w:t xml:space="preserve"> community objectives, </w:t>
      </w:r>
      <w:r w:rsidRPr="00F8016E">
        <w:rPr>
          <w:rFonts w:asciiTheme="minorHAnsi" w:hAnsiTheme="minorHAnsi"/>
        </w:rPr>
        <w:t>and the Local Plan.</w:t>
      </w:r>
    </w:p>
    <w:p w14:paraId="62E4F483" w14:textId="50254684" w:rsidR="008B6CB1" w:rsidRPr="00F8016E" w:rsidRDefault="006D569A" w:rsidP="008B6CB1">
      <w:pPr>
        <w:pStyle w:val="ListParagraph"/>
        <w:numPr>
          <w:ilvl w:val="0"/>
          <w:numId w:val="4"/>
        </w:numPr>
        <w:rPr>
          <w:rFonts w:asciiTheme="minorHAnsi" w:hAnsiTheme="minorHAnsi"/>
        </w:rPr>
      </w:pPr>
      <w:r w:rsidRPr="00F8016E">
        <w:rPr>
          <w:rFonts w:asciiTheme="minorHAnsi" w:hAnsiTheme="minorHAnsi"/>
        </w:rPr>
        <w:t>The Developer will provide</w:t>
      </w:r>
      <w:r w:rsidR="001C2E37" w:rsidRPr="00F8016E">
        <w:rPr>
          <w:rFonts w:asciiTheme="minorHAnsi" w:hAnsiTheme="minorHAnsi"/>
        </w:rPr>
        <w:t xml:space="preserve"> clear illustrations and descriptions in plain language</w:t>
      </w:r>
      <w:r w:rsidR="001A77DA" w:rsidRPr="00F8016E">
        <w:rPr>
          <w:rFonts w:asciiTheme="minorHAnsi" w:hAnsiTheme="minorHAnsi"/>
        </w:rPr>
        <w:t>. KW</w:t>
      </w:r>
      <w:r w:rsidR="001324AA" w:rsidRPr="00F8016E">
        <w:rPr>
          <w:rFonts w:asciiTheme="minorHAnsi" w:hAnsiTheme="minorHAnsi"/>
        </w:rPr>
        <w:t>A</w:t>
      </w:r>
      <w:r w:rsidR="001A77DA" w:rsidRPr="00F8016E">
        <w:rPr>
          <w:rFonts w:asciiTheme="minorHAnsi" w:hAnsiTheme="minorHAnsi"/>
        </w:rPr>
        <w:t xml:space="preserve"> will work with developers to agree a common explanatory text </w:t>
      </w:r>
      <w:r w:rsidR="001A6663" w:rsidRPr="00F8016E">
        <w:rPr>
          <w:rFonts w:asciiTheme="minorHAnsi" w:hAnsiTheme="minorHAnsi"/>
        </w:rPr>
        <w:t>including how the development contributes to the Community Objectives.</w:t>
      </w:r>
    </w:p>
    <w:p w14:paraId="4F1F4251" w14:textId="31FCD02D" w:rsidR="008C2BB1" w:rsidRPr="00F8016E" w:rsidRDefault="008C2BB1" w:rsidP="008B6CB1">
      <w:pPr>
        <w:pStyle w:val="ListParagraph"/>
        <w:numPr>
          <w:ilvl w:val="0"/>
          <w:numId w:val="4"/>
        </w:numPr>
        <w:rPr>
          <w:rFonts w:asciiTheme="minorHAnsi" w:hAnsiTheme="minorHAnsi"/>
        </w:rPr>
      </w:pPr>
      <w:r w:rsidRPr="00F8016E">
        <w:rPr>
          <w:rFonts w:asciiTheme="minorHAnsi" w:hAnsiTheme="minorHAnsi"/>
        </w:rPr>
        <w:t>There will be clarity about what can be changed and what is fixed, and what engagement can achieve</w:t>
      </w:r>
      <w:r w:rsidR="00A05290" w:rsidRPr="00F8016E">
        <w:rPr>
          <w:rFonts w:asciiTheme="minorHAnsi" w:hAnsiTheme="minorHAnsi"/>
        </w:rPr>
        <w:t>.</w:t>
      </w:r>
      <w:r w:rsidR="00572290" w:rsidRPr="00F8016E">
        <w:rPr>
          <w:rFonts w:asciiTheme="minorHAnsi" w:hAnsiTheme="minorHAnsi"/>
        </w:rPr>
        <w:t xml:space="preserve"> </w:t>
      </w:r>
    </w:p>
    <w:p w14:paraId="4ED6412B" w14:textId="147BEDA0" w:rsidR="008B6CB1" w:rsidRPr="00F8016E" w:rsidRDefault="008B6CB1" w:rsidP="001C2E37">
      <w:pPr>
        <w:pStyle w:val="ListParagraph"/>
        <w:numPr>
          <w:ilvl w:val="0"/>
          <w:numId w:val="4"/>
        </w:numPr>
        <w:rPr>
          <w:rFonts w:asciiTheme="minorHAnsi" w:hAnsiTheme="minorHAnsi"/>
        </w:rPr>
      </w:pPr>
      <w:r w:rsidRPr="00F8016E">
        <w:rPr>
          <w:rFonts w:asciiTheme="minorHAnsi" w:hAnsiTheme="minorHAnsi"/>
        </w:rPr>
        <w:t>Information will be interesting, useful and regular</w:t>
      </w:r>
      <w:r w:rsidR="00A05290" w:rsidRPr="00F8016E">
        <w:rPr>
          <w:rFonts w:asciiTheme="minorHAnsi" w:hAnsiTheme="minorHAnsi"/>
        </w:rPr>
        <w:t>.</w:t>
      </w:r>
    </w:p>
    <w:p w14:paraId="0FF0A042" w14:textId="77777777" w:rsidR="003F03EC" w:rsidRDefault="006D569A" w:rsidP="000642B0">
      <w:pPr>
        <w:pStyle w:val="ListParagraph"/>
        <w:numPr>
          <w:ilvl w:val="0"/>
          <w:numId w:val="4"/>
        </w:numPr>
        <w:rPr>
          <w:rFonts w:asciiTheme="minorHAnsi" w:hAnsiTheme="minorHAnsi"/>
        </w:rPr>
      </w:pPr>
      <w:r w:rsidRPr="00F8016E">
        <w:rPr>
          <w:rFonts w:asciiTheme="minorHAnsi" w:hAnsiTheme="minorHAnsi"/>
        </w:rPr>
        <w:t>KWA</w:t>
      </w:r>
      <w:r w:rsidR="008B6CB1" w:rsidRPr="00F8016E">
        <w:rPr>
          <w:rFonts w:asciiTheme="minorHAnsi" w:hAnsiTheme="minorHAnsi"/>
        </w:rPr>
        <w:t xml:space="preserve"> will aim to reach sections of the community least likely to engage at this stage.</w:t>
      </w:r>
    </w:p>
    <w:p w14:paraId="1C8CB5C6" w14:textId="3725EC7F" w:rsidR="00BC2205" w:rsidRPr="00A51D80" w:rsidRDefault="00BC2205" w:rsidP="003F03EC">
      <w:pPr>
        <w:pStyle w:val="ListParagraph"/>
        <w:numPr>
          <w:ilvl w:val="0"/>
          <w:numId w:val="4"/>
        </w:numPr>
        <w:rPr>
          <w:rFonts w:asciiTheme="minorHAnsi" w:hAnsiTheme="minorHAnsi"/>
        </w:rPr>
      </w:pPr>
      <w:r w:rsidRPr="003F03EC">
        <w:rPr>
          <w:rFonts w:asciiTheme="minorHAnsi" w:hAnsiTheme="minorHAnsi"/>
        </w:rPr>
        <w:t xml:space="preserve">We will make it easy for </w:t>
      </w:r>
      <w:r w:rsidRPr="00A51D80">
        <w:rPr>
          <w:rFonts w:asciiTheme="minorHAnsi" w:hAnsiTheme="minorHAnsi"/>
        </w:rPr>
        <w:t xml:space="preserve">developers </w:t>
      </w:r>
      <w:r w:rsidR="00E877D5" w:rsidRPr="00A51D80">
        <w:rPr>
          <w:rFonts w:asciiTheme="minorHAnsi" w:hAnsiTheme="minorHAnsi"/>
        </w:rPr>
        <w:t>who make contact at the earliest opportunity and who allo</w:t>
      </w:r>
      <w:r w:rsidR="00031E1D" w:rsidRPr="00A51D80">
        <w:rPr>
          <w:rFonts w:asciiTheme="minorHAnsi" w:hAnsiTheme="minorHAnsi"/>
        </w:rPr>
        <w:t xml:space="preserve">w for a reasonable programme of </w:t>
      </w:r>
      <w:r w:rsidR="006E3563" w:rsidRPr="00A51D80">
        <w:rPr>
          <w:rFonts w:asciiTheme="minorHAnsi" w:hAnsiTheme="minorHAnsi"/>
        </w:rPr>
        <w:t xml:space="preserve">community involvement </w:t>
      </w:r>
      <w:r w:rsidRPr="00A51D80">
        <w:rPr>
          <w:rFonts w:asciiTheme="minorHAnsi" w:hAnsiTheme="minorHAnsi"/>
        </w:rPr>
        <w:t>to engage.</w:t>
      </w:r>
      <w:r w:rsidR="00B53E63" w:rsidRPr="00A51D80">
        <w:rPr>
          <w:rFonts w:asciiTheme="minorHAnsi" w:hAnsiTheme="minorHAnsi"/>
        </w:rPr>
        <w:t xml:space="preserve"> </w:t>
      </w:r>
    </w:p>
    <w:p w14:paraId="208C0BFB" w14:textId="4201965C" w:rsidR="00A77839" w:rsidRDefault="00A77839" w:rsidP="001C2E37">
      <w:pPr>
        <w:pStyle w:val="ListParagraph"/>
        <w:numPr>
          <w:ilvl w:val="0"/>
          <w:numId w:val="4"/>
        </w:numPr>
        <w:rPr>
          <w:rFonts w:asciiTheme="minorHAnsi" w:hAnsiTheme="minorHAnsi"/>
        </w:rPr>
      </w:pPr>
      <w:r w:rsidRPr="00F8016E">
        <w:rPr>
          <w:rFonts w:asciiTheme="minorHAnsi" w:hAnsiTheme="minorHAnsi"/>
        </w:rPr>
        <w:t xml:space="preserve">We will identify ways in which developers can reach local groups and the wider public through displays and use of local communication opportunities, will advise on the most effective methods of information sharing and </w:t>
      </w:r>
      <w:r w:rsidR="00483D9A" w:rsidRPr="00F8016E">
        <w:rPr>
          <w:rFonts w:asciiTheme="minorHAnsi" w:hAnsiTheme="minorHAnsi"/>
        </w:rPr>
        <w:t xml:space="preserve">engagement, and </w:t>
      </w:r>
      <w:r w:rsidRPr="00F8016E">
        <w:rPr>
          <w:rFonts w:asciiTheme="minorHAnsi" w:hAnsiTheme="minorHAnsi"/>
        </w:rPr>
        <w:t xml:space="preserve">will offer to cascade information using existing local communication networks through KWA </w:t>
      </w:r>
    </w:p>
    <w:p w14:paraId="561B51DB" w14:textId="26A8BF2F" w:rsidR="00B16DB7" w:rsidRPr="00BA0F6E" w:rsidRDefault="00B16DB7" w:rsidP="00B16DB7">
      <w:pPr>
        <w:pStyle w:val="ListParagraph"/>
        <w:numPr>
          <w:ilvl w:val="0"/>
          <w:numId w:val="4"/>
        </w:numPr>
        <w:spacing w:after="160" w:line="259" w:lineRule="auto"/>
        <w:rPr>
          <w:rFonts w:asciiTheme="minorHAnsi" w:hAnsiTheme="minorHAnsi"/>
        </w:rPr>
      </w:pPr>
      <w:r w:rsidRPr="00BA0F6E">
        <w:rPr>
          <w:rFonts w:asciiTheme="minorHAnsi" w:hAnsiTheme="minorHAnsi"/>
        </w:rPr>
        <w:t xml:space="preserve">It is not the role of KWA to deliver developers community engagement activities for them beyond that identified in this protocol. We welcome the opportunity to support further engagement activities where the purpose, parameters and sufficient timeframe and resources are agreed with KWA. </w:t>
      </w:r>
    </w:p>
    <w:p w14:paraId="15CA8D8A" w14:textId="7D63738E" w:rsidR="00A77839" w:rsidRPr="00F8016E" w:rsidRDefault="00A77839" w:rsidP="00A77839">
      <w:pPr>
        <w:pStyle w:val="ListParagraph"/>
        <w:numPr>
          <w:ilvl w:val="0"/>
          <w:numId w:val="4"/>
        </w:numPr>
        <w:rPr>
          <w:rFonts w:asciiTheme="minorHAnsi" w:hAnsiTheme="minorHAnsi"/>
        </w:rPr>
      </w:pPr>
      <w:r w:rsidRPr="00BA0F6E">
        <w:rPr>
          <w:rFonts w:asciiTheme="minorHAnsi" w:hAnsiTheme="minorHAnsi"/>
        </w:rPr>
        <w:lastRenderedPageBreak/>
        <w:t>We will identify a single contact point for residents through</w:t>
      </w:r>
      <w:r w:rsidRPr="00F8016E">
        <w:rPr>
          <w:rFonts w:asciiTheme="minorHAnsi" w:hAnsiTheme="minorHAnsi"/>
        </w:rPr>
        <w:t xml:space="preserve"> which responses will be coordinated by KWA</w:t>
      </w:r>
      <w:r w:rsidR="00274AB8" w:rsidRPr="00F8016E">
        <w:rPr>
          <w:rFonts w:asciiTheme="minorHAnsi" w:hAnsiTheme="minorHAnsi"/>
        </w:rPr>
        <w:t xml:space="preserve"> using </w:t>
      </w:r>
      <w:r w:rsidRPr="00F8016E">
        <w:rPr>
          <w:rFonts w:asciiTheme="minorHAnsi" w:hAnsiTheme="minorHAnsi"/>
        </w:rPr>
        <w:t>a variety of methods</w:t>
      </w:r>
      <w:r w:rsidR="00274AB8" w:rsidRPr="00F8016E">
        <w:rPr>
          <w:rFonts w:asciiTheme="minorHAnsi" w:hAnsiTheme="minorHAnsi"/>
        </w:rPr>
        <w:t>, such as</w:t>
      </w:r>
      <w:r w:rsidRPr="00F8016E">
        <w:rPr>
          <w:rFonts w:asciiTheme="minorHAnsi" w:hAnsiTheme="minorHAnsi"/>
        </w:rPr>
        <w:t xml:space="preserve"> e</w:t>
      </w:r>
      <w:r w:rsidR="00A827BE" w:rsidRPr="00F8016E">
        <w:rPr>
          <w:rFonts w:asciiTheme="minorHAnsi" w:hAnsiTheme="minorHAnsi"/>
        </w:rPr>
        <w:t>-</w:t>
      </w:r>
      <w:r w:rsidR="006D569A" w:rsidRPr="00F8016E">
        <w:rPr>
          <w:rFonts w:asciiTheme="minorHAnsi" w:hAnsiTheme="minorHAnsi"/>
        </w:rPr>
        <w:t xml:space="preserve">comms/ phone/ </w:t>
      </w:r>
      <w:r w:rsidRPr="00F8016E">
        <w:rPr>
          <w:rFonts w:asciiTheme="minorHAnsi" w:hAnsiTheme="minorHAnsi"/>
        </w:rPr>
        <w:t>mail</w:t>
      </w:r>
      <w:r w:rsidR="00274AB8" w:rsidRPr="00F8016E">
        <w:rPr>
          <w:rFonts w:asciiTheme="minorHAnsi" w:hAnsiTheme="minorHAnsi"/>
        </w:rPr>
        <w:t xml:space="preserve"> </w:t>
      </w:r>
      <w:r w:rsidRPr="00F8016E">
        <w:rPr>
          <w:rFonts w:asciiTheme="minorHAnsi" w:hAnsiTheme="minorHAnsi"/>
        </w:rPr>
        <w:t xml:space="preserve">for residents </w:t>
      </w:r>
      <w:r w:rsidR="00274AB8" w:rsidRPr="00F8016E">
        <w:rPr>
          <w:rFonts w:asciiTheme="minorHAnsi" w:hAnsiTheme="minorHAnsi"/>
        </w:rPr>
        <w:t xml:space="preserve">to </w:t>
      </w:r>
      <w:r w:rsidRPr="00F8016E">
        <w:rPr>
          <w:rFonts w:asciiTheme="minorHAnsi" w:hAnsiTheme="minorHAnsi"/>
        </w:rPr>
        <w:t>feed in their issues</w:t>
      </w:r>
    </w:p>
    <w:p w14:paraId="34B88AFF" w14:textId="1041A6E5" w:rsidR="001A77DA" w:rsidRPr="00BA0F6E" w:rsidRDefault="003A4C01" w:rsidP="001A77DA">
      <w:pPr>
        <w:pStyle w:val="ListParagraph"/>
        <w:numPr>
          <w:ilvl w:val="0"/>
          <w:numId w:val="4"/>
        </w:numPr>
        <w:rPr>
          <w:rFonts w:asciiTheme="minorHAnsi" w:hAnsiTheme="minorHAnsi"/>
        </w:rPr>
      </w:pPr>
      <w:r w:rsidRPr="00BA0F6E">
        <w:rPr>
          <w:rFonts w:asciiTheme="minorHAnsi" w:hAnsiTheme="minorHAnsi"/>
        </w:rPr>
        <w:t>We will aim to alert the developer</w:t>
      </w:r>
      <w:r w:rsidR="008C2BB1" w:rsidRPr="00BA0F6E">
        <w:rPr>
          <w:rFonts w:asciiTheme="minorHAnsi" w:hAnsiTheme="minorHAnsi"/>
        </w:rPr>
        <w:t xml:space="preserve"> and local planning authority</w:t>
      </w:r>
      <w:r w:rsidRPr="00BA0F6E">
        <w:rPr>
          <w:rFonts w:asciiTheme="minorHAnsi" w:hAnsiTheme="minorHAnsi"/>
        </w:rPr>
        <w:t xml:space="preserve"> to the full range of issues and concerns expressed by the wider community, but will give priority to views where there is greater consensus and which support the community priorities</w:t>
      </w:r>
      <w:r w:rsidR="001A77DA" w:rsidRPr="00BA0F6E">
        <w:rPr>
          <w:rFonts w:asciiTheme="minorHAnsi" w:hAnsiTheme="minorHAnsi"/>
        </w:rPr>
        <w:t>.</w:t>
      </w:r>
    </w:p>
    <w:p w14:paraId="5B88DCF1" w14:textId="32BB3662" w:rsidR="00B16DB7" w:rsidRPr="00B16DB7" w:rsidRDefault="00B16DB7" w:rsidP="00B16DB7">
      <w:pPr>
        <w:pStyle w:val="ListParagraph"/>
        <w:numPr>
          <w:ilvl w:val="0"/>
          <w:numId w:val="4"/>
        </w:numPr>
        <w:spacing w:after="160" w:line="259" w:lineRule="auto"/>
        <w:rPr>
          <w:rFonts w:asciiTheme="minorHAnsi" w:hAnsiTheme="minorHAnsi"/>
        </w:rPr>
      </w:pPr>
      <w:r w:rsidRPr="00B16DB7">
        <w:rPr>
          <w:rFonts w:asciiTheme="minorHAnsi" w:hAnsiTheme="minorHAnsi"/>
        </w:rPr>
        <w:t xml:space="preserve">Reference will be made to community-led planning and design code policy and practice where appropriate, for example the emerging We Can Make Community Design Code for micro-sites. </w:t>
      </w:r>
    </w:p>
    <w:p w14:paraId="5BF9F92B" w14:textId="77777777" w:rsidR="0070630C" w:rsidRDefault="0070630C" w:rsidP="001324AA">
      <w:pPr>
        <w:rPr>
          <w:rFonts w:asciiTheme="minorHAnsi" w:hAnsiTheme="minorHAnsi"/>
          <w:u w:val="single"/>
        </w:rPr>
      </w:pPr>
    </w:p>
    <w:p w14:paraId="4CD4BB5E" w14:textId="77777777" w:rsidR="001324AA" w:rsidRDefault="001324AA" w:rsidP="001324AA">
      <w:pPr>
        <w:rPr>
          <w:rFonts w:asciiTheme="minorHAnsi" w:hAnsiTheme="minorHAnsi"/>
          <w:u w:val="single"/>
        </w:rPr>
      </w:pPr>
      <w:r w:rsidRPr="00F8016E">
        <w:rPr>
          <w:rFonts w:asciiTheme="minorHAnsi" w:hAnsiTheme="minorHAnsi"/>
          <w:u w:val="single"/>
        </w:rPr>
        <w:t>The Process</w:t>
      </w:r>
    </w:p>
    <w:p w14:paraId="1B2F0419" w14:textId="77777777" w:rsidR="0003551E" w:rsidRPr="00F8016E" w:rsidRDefault="0003551E" w:rsidP="001324AA">
      <w:pPr>
        <w:rPr>
          <w:rFonts w:asciiTheme="minorHAnsi" w:hAnsiTheme="minorHAnsi"/>
          <w:u w:val="single"/>
        </w:rPr>
      </w:pPr>
    </w:p>
    <w:p w14:paraId="1824E5A9" w14:textId="7C041C29" w:rsidR="001324AA" w:rsidRPr="00F8016E" w:rsidRDefault="001324AA" w:rsidP="001324AA">
      <w:pPr>
        <w:pStyle w:val="ListParagraph"/>
        <w:numPr>
          <w:ilvl w:val="0"/>
          <w:numId w:val="3"/>
        </w:numPr>
        <w:rPr>
          <w:rFonts w:asciiTheme="minorHAnsi" w:hAnsiTheme="minorHAnsi"/>
        </w:rPr>
      </w:pPr>
      <w:r w:rsidRPr="00F8016E">
        <w:rPr>
          <w:rFonts w:asciiTheme="minorHAnsi" w:hAnsiTheme="minorHAnsi"/>
        </w:rPr>
        <w:t>The developer will contact Bristol Neighbourhood Planning Network (NPN) administrator (</w:t>
      </w:r>
      <w:hyperlink r:id="rId13" w:history="1">
        <w:r w:rsidRPr="00F8016E">
          <w:rPr>
            <w:rStyle w:val="Hyperlink"/>
            <w:rFonts w:asciiTheme="minorHAnsi" w:hAnsiTheme="minorHAnsi"/>
          </w:rPr>
          <w:t>networkadminstrator@bristolnpn.net</w:t>
        </w:r>
      </w:hyperlink>
      <w:r w:rsidRPr="00F8016E">
        <w:rPr>
          <w:rFonts w:asciiTheme="minorHAnsi" w:hAnsiTheme="minorHAnsi"/>
        </w:rPr>
        <w:t>) as early as possible before proposals are fixed and while significant options are still open, giving preliminary details of the site location in Knowle West and the type of development. NPN will provide contact details of the Knowle West Alliance. (KWA)</w:t>
      </w:r>
    </w:p>
    <w:p w14:paraId="44B93C0B" w14:textId="77777777" w:rsidR="001654A8" w:rsidRPr="00F8016E" w:rsidRDefault="001654A8" w:rsidP="001654A8">
      <w:pPr>
        <w:pStyle w:val="ListParagraph"/>
        <w:ind w:left="360"/>
        <w:rPr>
          <w:rFonts w:asciiTheme="minorHAnsi" w:hAnsiTheme="minorHAnsi"/>
        </w:rPr>
      </w:pPr>
    </w:p>
    <w:p w14:paraId="5A8B3612" w14:textId="20B949E0" w:rsidR="001324AA" w:rsidRPr="00F8016E" w:rsidRDefault="001324AA" w:rsidP="001324AA">
      <w:pPr>
        <w:pStyle w:val="ListParagraph"/>
        <w:numPr>
          <w:ilvl w:val="0"/>
          <w:numId w:val="3"/>
        </w:numPr>
        <w:rPr>
          <w:rFonts w:asciiTheme="minorHAnsi" w:hAnsiTheme="minorHAnsi"/>
        </w:rPr>
      </w:pPr>
      <w:r w:rsidRPr="00F8016E">
        <w:rPr>
          <w:rFonts w:asciiTheme="minorHAnsi" w:hAnsiTheme="minorHAnsi"/>
        </w:rPr>
        <w:t xml:space="preserve">The developer will arrange to meet representatives of the KWA for a brief discussion about the site, </w:t>
      </w:r>
      <w:r w:rsidR="00581CE8" w:rsidRPr="00A51D80">
        <w:rPr>
          <w:rFonts w:asciiTheme="minorHAnsi" w:hAnsiTheme="minorHAnsi"/>
        </w:rPr>
        <w:t xml:space="preserve">what the timetable for </w:t>
      </w:r>
      <w:r w:rsidR="00D12B1C" w:rsidRPr="00A51D80">
        <w:rPr>
          <w:rFonts w:asciiTheme="minorHAnsi" w:hAnsiTheme="minorHAnsi"/>
        </w:rPr>
        <w:t>design development is,</w:t>
      </w:r>
      <w:r w:rsidR="00D12B1C">
        <w:rPr>
          <w:rFonts w:asciiTheme="minorHAnsi" w:hAnsiTheme="minorHAnsi"/>
        </w:rPr>
        <w:t xml:space="preserve"> </w:t>
      </w:r>
      <w:r w:rsidRPr="00F8016E">
        <w:rPr>
          <w:rFonts w:asciiTheme="minorHAnsi" w:hAnsiTheme="minorHAnsi"/>
        </w:rPr>
        <w:t>what existing planning policies are relevant and what issues are important either to the developer of the community. The developer will also be made aware of the local protocol for community involvement</w:t>
      </w:r>
      <w:r w:rsidR="001654A8" w:rsidRPr="00F8016E">
        <w:rPr>
          <w:rFonts w:asciiTheme="minorHAnsi" w:hAnsiTheme="minorHAnsi"/>
        </w:rPr>
        <w:t>, the methods of engagement (see Appendix)</w:t>
      </w:r>
      <w:r w:rsidRPr="00F8016E">
        <w:rPr>
          <w:rFonts w:asciiTheme="minorHAnsi" w:hAnsiTheme="minorHAnsi"/>
        </w:rPr>
        <w:t xml:space="preserve"> and any key groups to target.</w:t>
      </w:r>
    </w:p>
    <w:p w14:paraId="29A63ACA" w14:textId="77777777" w:rsidR="001324AA" w:rsidRPr="00F8016E" w:rsidRDefault="001324AA" w:rsidP="001324AA">
      <w:pPr>
        <w:pStyle w:val="ListParagraph"/>
        <w:ind w:left="360"/>
        <w:rPr>
          <w:rFonts w:asciiTheme="minorHAnsi" w:hAnsiTheme="minorHAnsi"/>
        </w:rPr>
      </w:pPr>
    </w:p>
    <w:p w14:paraId="692A2096" w14:textId="0BF2C625" w:rsidR="001324AA" w:rsidRPr="00F8016E" w:rsidRDefault="001324AA" w:rsidP="001324AA">
      <w:pPr>
        <w:pStyle w:val="ListParagraph"/>
        <w:numPr>
          <w:ilvl w:val="0"/>
          <w:numId w:val="3"/>
        </w:numPr>
        <w:rPr>
          <w:rFonts w:asciiTheme="minorHAnsi" w:hAnsiTheme="minorHAnsi"/>
        </w:rPr>
      </w:pPr>
      <w:r w:rsidRPr="00F8016E">
        <w:rPr>
          <w:rFonts w:asciiTheme="minorHAnsi" w:hAnsiTheme="minorHAnsi"/>
        </w:rPr>
        <w:t>The developer will carry out community involvement according to the BCC Statement of Community Involvement November 2015 and Guidelines May 2018 and K</w:t>
      </w:r>
      <w:r w:rsidR="001654A8" w:rsidRPr="00F8016E">
        <w:rPr>
          <w:rFonts w:asciiTheme="minorHAnsi" w:hAnsiTheme="minorHAnsi"/>
        </w:rPr>
        <w:t xml:space="preserve">nowle West </w:t>
      </w:r>
      <w:r w:rsidRPr="00F8016E">
        <w:rPr>
          <w:rFonts w:asciiTheme="minorHAnsi" w:hAnsiTheme="minorHAnsi"/>
        </w:rPr>
        <w:t xml:space="preserve">protocol. </w:t>
      </w:r>
    </w:p>
    <w:p w14:paraId="10310618" w14:textId="77777777" w:rsidR="001324AA" w:rsidRPr="00F8016E" w:rsidRDefault="001324AA" w:rsidP="001324AA">
      <w:pPr>
        <w:pStyle w:val="ListParagraph"/>
        <w:rPr>
          <w:rFonts w:asciiTheme="minorHAnsi" w:hAnsiTheme="minorHAnsi"/>
        </w:rPr>
      </w:pPr>
    </w:p>
    <w:p w14:paraId="1EE76CAD" w14:textId="07090F06" w:rsidR="001324AA" w:rsidRPr="00F8016E" w:rsidRDefault="001324AA" w:rsidP="001324AA">
      <w:pPr>
        <w:pStyle w:val="ListParagraph"/>
        <w:numPr>
          <w:ilvl w:val="0"/>
          <w:numId w:val="3"/>
        </w:numPr>
        <w:rPr>
          <w:rFonts w:asciiTheme="minorHAnsi" w:hAnsiTheme="minorHAnsi"/>
        </w:rPr>
      </w:pPr>
      <w:r w:rsidRPr="00F8016E">
        <w:rPr>
          <w:rFonts w:asciiTheme="minorHAnsi" w:hAnsiTheme="minorHAnsi"/>
        </w:rPr>
        <w:t>The developer will cover the costs of r</w:t>
      </w:r>
      <w:r w:rsidR="006D569A" w:rsidRPr="00F8016E">
        <w:rPr>
          <w:rFonts w:asciiTheme="minorHAnsi" w:hAnsiTheme="minorHAnsi"/>
        </w:rPr>
        <w:t>oom hire, surveys and workshops and any additional (to the protocol) activities that may be agreed.</w:t>
      </w:r>
    </w:p>
    <w:p w14:paraId="2AD4F85B" w14:textId="77777777" w:rsidR="001A77DA" w:rsidRPr="00F8016E" w:rsidRDefault="001A77DA" w:rsidP="001A77DA">
      <w:pPr>
        <w:pStyle w:val="ListParagraph"/>
        <w:ind w:left="1080"/>
        <w:rPr>
          <w:rFonts w:asciiTheme="minorHAnsi" w:hAnsiTheme="minorHAnsi"/>
        </w:rPr>
      </w:pPr>
    </w:p>
    <w:p w14:paraId="5067C83C" w14:textId="5CBCC687" w:rsidR="00A05290" w:rsidRPr="00F8016E" w:rsidRDefault="000F1E86" w:rsidP="00A05290">
      <w:pPr>
        <w:pStyle w:val="ListParagraph"/>
        <w:numPr>
          <w:ilvl w:val="0"/>
          <w:numId w:val="3"/>
        </w:numPr>
        <w:rPr>
          <w:rFonts w:asciiTheme="minorHAnsi" w:hAnsiTheme="minorHAnsi"/>
        </w:rPr>
      </w:pPr>
      <w:r w:rsidRPr="00F8016E">
        <w:rPr>
          <w:rFonts w:asciiTheme="minorHAnsi" w:hAnsiTheme="minorHAnsi"/>
        </w:rPr>
        <w:t>A</w:t>
      </w:r>
      <w:r w:rsidR="001A77DA" w:rsidRPr="00F8016E">
        <w:rPr>
          <w:rFonts w:asciiTheme="minorHAnsi" w:hAnsiTheme="minorHAnsi"/>
        </w:rPr>
        <w:t xml:space="preserve">ll </w:t>
      </w:r>
      <w:r w:rsidRPr="00F8016E">
        <w:rPr>
          <w:rFonts w:asciiTheme="minorHAnsi" w:hAnsiTheme="minorHAnsi"/>
        </w:rPr>
        <w:t>responses will be collected by the Knowle West Alliance, who</w:t>
      </w:r>
      <w:r w:rsidR="001A77DA" w:rsidRPr="00F8016E">
        <w:rPr>
          <w:rFonts w:asciiTheme="minorHAnsi" w:hAnsiTheme="minorHAnsi"/>
        </w:rPr>
        <w:t xml:space="preserve"> </w:t>
      </w:r>
      <w:r w:rsidRPr="00F8016E">
        <w:rPr>
          <w:rFonts w:asciiTheme="minorHAnsi" w:hAnsiTheme="minorHAnsi"/>
        </w:rPr>
        <w:t xml:space="preserve">will identify issues and how many times they are mentioned to provide information on </w:t>
      </w:r>
      <w:r w:rsidR="006D569A" w:rsidRPr="00F8016E">
        <w:rPr>
          <w:rFonts w:asciiTheme="minorHAnsi" w:hAnsiTheme="minorHAnsi"/>
        </w:rPr>
        <w:t>local consensus for development</w:t>
      </w:r>
      <w:r w:rsidR="001654A8" w:rsidRPr="00F8016E">
        <w:rPr>
          <w:rFonts w:asciiTheme="minorHAnsi" w:hAnsiTheme="minorHAnsi"/>
        </w:rPr>
        <w:t xml:space="preserve">. </w:t>
      </w:r>
      <w:r w:rsidRPr="00F8016E">
        <w:rPr>
          <w:rFonts w:asciiTheme="minorHAnsi" w:hAnsiTheme="minorHAnsi"/>
        </w:rPr>
        <w:t xml:space="preserve">Developers will be </w:t>
      </w:r>
      <w:r w:rsidR="001324AA" w:rsidRPr="00F8016E">
        <w:rPr>
          <w:rFonts w:asciiTheme="minorHAnsi" w:hAnsiTheme="minorHAnsi"/>
        </w:rPr>
        <w:t xml:space="preserve">asked </w:t>
      </w:r>
      <w:r w:rsidRPr="00F8016E">
        <w:rPr>
          <w:rFonts w:asciiTheme="minorHAnsi" w:hAnsiTheme="minorHAnsi"/>
        </w:rPr>
        <w:t>to share completed comments sheets from any drop-in events they hold.</w:t>
      </w:r>
    </w:p>
    <w:p w14:paraId="3B7C3486" w14:textId="48E3A5FA" w:rsidR="001A77DA" w:rsidRPr="00F8016E" w:rsidRDefault="001A77DA" w:rsidP="001A77DA">
      <w:pPr>
        <w:pStyle w:val="ListParagraph"/>
        <w:numPr>
          <w:ilvl w:val="0"/>
          <w:numId w:val="3"/>
        </w:numPr>
        <w:rPr>
          <w:rFonts w:asciiTheme="minorHAnsi" w:hAnsiTheme="minorHAnsi"/>
        </w:rPr>
      </w:pPr>
      <w:r w:rsidRPr="00F8016E">
        <w:rPr>
          <w:rFonts w:asciiTheme="minorHAnsi" w:hAnsiTheme="minorHAnsi"/>
        </w:rPr>
        <w:t>Developer prepares plans and submits planning application, taking into a</w:t>
      </w:r>
      <w:r w:rsidR="006D569A" w:rsidRPr="00F8016E">
        <w:rPr>
          <w:rFonts w:asciiTheme="minorHAnsi" w:hAnsiTheme="minorHAnsi"/>
        </w:rPr>
        <w:t xml:space="preserve">ccount </w:t>
      </w:r>
      <w:r w:rsidRPr="00F8016E">
        <w:rPr>
          <w:rFonts w:asciiTheme="minorHAnsi" w:hAnsiTheme="minorHAnsi"/>
        </w:rPr>
        <w:t>community responses,</w:t>
      </w:r>
      <w:r w:rsidR="001324AA" w:rsidRPr="00F8016E">
        <w:rPr>
          <w:rFonts w:asciiTheme="minorHAnsi" w:hAnsiTheme="minorHAnsi"/>
        </w:rPr>
        <w:t xml:space="preserve"> listing the issues raised and</w:t>
      </w:r>
      <w:r w:rsidRPr="00F8016E">
        <w:rPr>
          <w:rFonts w:asciiTheme="minorHAnsi" w:hAnsiTheme="minorHAnsi"/>
        </w:rPr>
        <w:t xml:space="preserve"> setting out what changes have been made to the design</w:t>
      </w:r>
      <w:r w:rsidR="001324AA" w:rsidRPr="00F8016E">
        <w:rPr>
          <w:rFonts w:asciiTheme="minorHAnsi" w:hAnsiTheme="minorHAnsi"/>
        </w:rPr>
        <w:t>, as a result,</w:t>
      </w:r>
      <w:r w:rsidRPr="00F8016E">
        <w:rPr>
          <w:rFonts w:asciiTheme="minorHAnsi" w:hAnsiTheme="minorHAnsi"/>
        </w:rPr>
        <w:t xml:space="preserve"> or the reasons for no change</w:t>
      </w:r>
      <w:r w:rsidR="001324AA" w:rsidRPr="00F8016E">
        <w:rPr>
          <w:rFonts w:asciiTheme="minorHAnsi" w:hAnsiTheme="minorHAnsi"/>
        </w:rPr>
        <w:t>.</w:t>
      </w:r>
      <w:r w:rsidRPr="00F8016E">
        <w:rPr>
          <w:rFonts w:asciiTheme="minorHAnsi" w:hAnsiTheme="minorHAnsi"/>
        </w:rPr>
        <w:t xml:space="preserve"> </w:t>
      </w:r>
      <w:r w:rsidR="001324AA" w:rsidRPr="00F8016E">
        <w:rPr>
          <w:rFonts w:asciiTheme="minorHAnsi" w:hAnsiTheme="minorHAnsi"/>
        </w:rPr>
        <w:t xml:space="preserve"> This will include</w:t>
      </w:r>
      <w:r w:rsidRPr="00F8016E">
        <w:rPr>
          <w:rFonts w:asciiTheme="minorHAnsi" w:hAnsiTheme="minorHAnsi"/>
        </w:rPr>
        <w:t xml:space="preserve"> a record confirming it has followed the protocol for community involvement signed by KWA and the developer</w:t>
      </w:r>
      <w:r w:rsidR="001324AA" w:rsidRPr="00F8016E">
        <w:rPr>
          <w:rFonts w:asciiTheme="minorHAnsi" w:hAnsiTheme="minorHAnsi"/>
        </w:rPr>
        <w:t>, assumi</w:t>
      </w:r>
      <w:r w:rsidR="001654A8" w:rsidRPr="00F8016E">
        <w:rPr>
          <w:rFonts w:asciiTheme="minorHAnsi" w:hAnsiTheme="minorHAnsi"/>
        </w:rPr>
        <w:t>n</w:t>
      </w:r>
      <w:r w:rsidR="001324AA" w:rsidRPr="00F8016E">
        <w:rPr>
          <w:rFonts w:asciiTheme="minorHAnsi" w:hAnsiTheme="minorHAnsi"/>
        </w:rPr>
        <w:t>g agreement can be reached.</w:t>
      </w:r>
    </w:p>
    <w:p w14:paraId="606345A1" w14:textId="76638F5B" w:rsidR="006D569A" w:rsidRPr="00F8016E" w:rsidRDefault="006D569A" w:rsidP="001A77DA">
      <w:pPr>
        <w:pStyle w:val="ListParagraph"/>
        <w:numPr>
          <w:ilvl w:val="0"/>
          <w:numId w:val="3"/>
        </w:numPr>
        <w:rPr>
          <w:rFonts w:asciiTheme="minorHAnsi" w:hAnsiTheme="minorHAnsi"/>
        </w:rPr>
      </w:pPr>
      <w:r w:rsidRPr="00F8016E">
        <w:rPr>
          <w:rFonts w:asciiTheme="minorHAnsi" w:hAnsiTheme="minorHAnsi"/>
        </w:rPr>
        <w:t>KWA and Developer will ensure information regarding the above is shared with the community via the Knowle West community website to ensure transparency of process.</w:t>
      </w:r>
    </w:p>
    <w:p w14:paraId="75B6F22C" w14:textId="77777777" w:rsidR="001654A8" w:rsidRDefault="001654A8" w:rsidP="0079638E">
      <w:pPr>
        <w:rPr>
          <w:rFonts w:asciiTheme="minorHAnsi" w:hAnsiTheme="minorHAnsi"/>
          <w:b/>
          <w:u w:val="single"/>
        </w:rPr>
      </w:pPr>
    </w:p>
    <w:p w14:paraId="5057784E" w14:textId="77777777" w:rsidR="00EB1249" w:rsidRDefault="00EB1249" w:rsidP="0079638E">
      <w:pPr>
        <w:rPr>
          <w:rFonts w:asciiTheme="minorHAnsi" w:hAnsiTheme="minorHAnsi"/>
          <w:b/>
          <w:u w:val="single"/>
        </w:rPr>
      </w:pPr>
    </w:p>
    <w:p w14:paraId="46AF338F" w14:textId="77777777" w:rsidR="00EB1249" w:rsidRDefault="00EB1249" w:rsidP="0079638E">
      <w:pPr>
        <w:rPr>
          <w:rFonts w:asciiTheme="minorHAnsi" w:hAnsiTheme="minorHAnsi"/>
          <w:b/>
          <w:u w:val="single"/>
        </w:rPr>
      </w:pPr>
    </w:p>
    <w:p w14:paraId="433A7FBC" w14:textId="77777777" w:rsidR="001654A8" w:rsidRPr="00F8016E" w:rsidRDefault="001654A8" w:rsidP="0079638E">
      <w:pPr>
        <w:rPr>
          <w:rFonts w:asciiTheme="minorHAnsi" w:hAnsiTheme="minorHAnsi"/>
          <w:b/>
          <w:u w:val="single"/>
        </w:rPr>
      </w:pPr>
      <w:r w:rsidRPr="00F8016E">
        <w:rPr>
          <w:rFonts w:asciiTheme="minorHAnsi" w:hAnsiTheme="minorHAnsi"/>
          <w:b/>
          <w:u w:val="single"/>
        </w:rPr>
        <w:lastRenderedPageBreak/>
        <w:t xml:space="preserve">APPENDIX </w:t>
      </w:r>
    </w:p>
    <w:p w14:paraId="2A89D461" w14:textId="3235563F" w:rsidR="0079638E" w:rsidRPr="00F8016E" w:rsidRDefault="001654A8" w:rsidP="0079638E">
      <w:pPr>
        <w:rPr>
          <w:rFonts w:asciiTheme="minorHAnsi" w:hAnsiTheme="minorHAnsi"/>
          <w:b/>
          <w:u w:val="single"/>
        </w:rPr>
      </w:pPr>
      <w:r w:rsidRPr="00F8016E">
        <w:rPr>
          <w:rFonts w:asciiTheme="minorHAnsi" w:hAnsiTheme="minorHAnsi"/>
          <w:b/>
          <w:u w:val="single"/>
        </w:rPr>
        <w:t>Methods of Engagement</w:t>
      </w:r>
    </w:p>
    <w:p w14:paraId="4683010D" w14:textId="77777777" w:rsidR="00440D8B" w:rsidRPr="00F8016E" w:rsidRDefault="00440D8B" w:rsidP="00440D8B">
      <w:pPr>
        <w:pStyle w:val="ListParagraph"/>
        <w:rPr>
          <w:rFonts w:asciiTheme="minorHAnsi" w:hAnsiTheme="minorHAnsi"/>
        </w:rPr>
      </w:pPr>
    </w:p>
    <w:tbl>
      <w:tblPr>
        <w:tblStyle w:val="TableGrid"/>
        <w:tblW w:w="0" w:type="auto"/>
        <w:tblInd w:w="360" w:type="dxa"/>
        <w:tblLook w:val="04A0" w:firstRow="1" w:lastRow="0" w:firstColumn="1" w:lastColumn="0" w:noHBand="0" w:noVBand="1"/>
      </w:tblPr>
      <w:tblGrid>
        <w:gridCol w:w="4948"/>
        <w:gridCol w:w="2250"/>
        <w:gridCol w:w="1458"/>
      </w:tblGrid>
      <w:tr w:rsidR="001C2E37" w:rsidRPr="00F8016E" w14:paraId="6A6E252F" w14:textId="6D89510E" w:rsidTr="00AA3424">
        <w:tc>
          <w:tcPr>
            <w:tcW w:w="4948" w:type="dxa"/>
          </w:tcPr>
          <w:p w14:paraId="33784554" w14:textId="66C90407" w:rsidR="00587205" w:rsidRPr="00F8016E" w:rsidRDefault="00587205" w:rsidP="00440D8B">
            <w:pPr>
              <w:pStyle w:val="ListParagraph"/>
              <w:ind w:left="0"/>
              <w:rPr>
                <w:rFonts w:asciiTheme="minorHAnsi" w:hAnsiTheme="minorHAnsi"/>
              </w:rPr>
            </w:pPr>
            <w:r w:rsidRPr="00F8016E">
              <w:rPr>
                <w:rFonts w:asciiTheme="minorHAnsi" w:hAnsiTheme="minorHAnsi"/>
              </w:rPr>
              <w:t>Method</w:t>
            </w:r>
          </w:p>
        </w:tc>
        <w:tc>
          <w:tcPr>
            <w:tcW w:w="2250" w:type="dxa"/>
          </w:tcPr>
          <w:p w14:paraId="280888A0" w14:textId="0BBC1C1E" w:rsidR="00587205" w:rsidRPr="00F8016E" w:rsidRDefault="00587205" w:rsidP="00440D8B">
            <w:pPr>
              <w:pStyle w:val="ListParagraph"/>
              <w:ind w:left="0"/>
              <w:rPr>
                <w:rFonts w:asciiTheme="minorHAnsi" w:hAnsiTheme="minorHAnsi"/>
              </w:rPr>
            </w:pPr>
            <w:r w:rsidRPr="00F8016E">
              <w:rPr>
                <w:rFonts w:asciiTheme="minorHAnsi" w:hAnsiTheme="minorHAnsi"/>
              </w:rPr>
              <w:t>Where</w:t>
            </w:r>
          </w:p>
        </w:tc>
        <w:tc>
          <w:tcPr>
            <w:tcW w:w="1458" w:type="dxa"/>
          </w:tcPr>
          <w:p w14:paraId="47F7688B" w14:textId="53BBBFA5" w:rsidR="00587205" w:rsidRPr="00F8016E" w:rsidRDefault="00587205" w:rsidP="00440D8B">
            <w:pPr>
              <w:pStyle w:val="ListParagraph"/>
              <w:ind w:left="0"/>
              <w:rPr>
                <w:rFonts w:asciiTheme="minorHAnsi" w:hAnsiTheme="minorHAnsi"/>
              </w:rPr>
            </w:pPr>
            <w:r w:rsidRPr="00F8016E">
              <w:rPr>
                <w:rFonts w:asciiTheme="minorHAnsi" w:hAnsiTheme="minorHAnsi"/>
              </w:rPr>
              <w:t>Who will do this?</w:t>
            </w:r>
          </w:p>
        </w:tc>
      </w:tr>
      <w:tr w:rsidR="001C2E37" w:rsidRPr="00F8016E" w14:paraId="1F2321C9" w14:textId="79726A0B" w:rsidTr="00AA3424">
        <w:tc>
          <w:tcPr>
            <w:tcW w:w="4948" w:type="dxa"/>
          </w:tcPr>
          <w:p w14:paraId="1E956BB8" w14:textId="09B22856" w:rsidR="00587205" w:rsidRPr="00F8016E" w:rsidRDefault="00587205" w:rsidP="00440D8B">
            <w:pPr>
              <w:pStyle w:val="ListParagraph"/>
              <w:ind w:left="0"/>
              <w:rPr>
                <w:rFonts w:asciiTheme="minorHAnsi" w:hAnsiTheme="minorHAnsi"/>
              </w:rPr>
            </w:pPr>
            <w:r w:rsidRPr="00F8016E">
              <w:rPr>
                <w:rFonts w:asciiTheme="minorHAnsi" w:hAnsiTheme="minorHAnsi"/>
              </w:rPr>
              <w:t>Large eye catchi</w:t>
            </w:r>
            <w:r w:rsidR="006D569A" w:rsidRPr="00F8016E">
              <w:rPr>
                <w:rFonts w:asciiTheme="minorHAnsi" w:hAnsiTheme="minorHAnsi"/>
              </w:rPr>
              <w:t>ng signs with clear information</w:t>
            </w:r>
            <w:r w:rsidRPr="00F8016E">
              <w:rPr>
                <w:rFonts w:asciiTheme="minorHAnsi" w:hAnsiTheme="minorHAnsi"/>
              </w:rPr>
              <w:t>, the KWA logo and links to and information on how to find out more.</w:t>
            </w:r>
          </w:p>
        </w:tc>
        <w:tc>
          <w:tcPr>
            <w:tcW w:w="2250" w:type="dxa"/>
          </w:tcPr>
          <w:p w14:paraId="2019E119" w14:textId="77777777" w:rsidR="00587205" w:rsidRPr="00F8016E" w:rsidRDefault="00587205" w:rsidP="00440D8B">
            <w:pPr>
              <w:pStyle w:val="ListParagraph"/>
              <w:ind w:left="0"/>
              <w:rPr>
                <w:rFonts w:asciiTheme="minorHAnsi" w:hAnsiTheme="minorHAnsi"/>
              </w:rPr>
            </w:pPr>
            <w:r w:rsidRPr="00F8016E">
              <w:rPr>
                <w:rFonts w:asciiTheme="minorHAnsi" w:hAnsiTheme="minorHAnsi"/>
              </w:rPr>
              <w:t>On the proposed development site</w:t>
            </w:r>
          </w:p>
          <w:p w14:paraId="65523E0B" w14:textId="38F56199" w:rsidR="008B6CB1" w:rsidRPr="00F8016E" w:rsidRDefault="008B6CB1" w:rsidP="00440D8B">
            <w:pPr>
              <w:pStyle w:val="ListParagraph"/>
              <w:ind w:left="0"/>
              <w:rPr>
                <w:rFonts w:asciiTheme="minorHAnsi" w:hAnsiTheme="minorHAnsi"/>
              </w:rPr>
            </w:pPr>
            <w:r w:rsidRPr="00F8016E">
              <w:rPr>
                <w:rFonts w:asciiTheme="minorHAnsi" w:hAnsiTheme="minorHAnsi"/>
              </w:rPr>
              <w:t>Community Notice boards (smaller scale notices)</w:t>
            </w:r>
          </w:p>
        </w:tc>
        <w:tc>
          <w:tcPr>
            <w:tcW w:w="1458" w:type="dxa"/>
          </w:tcPr>
          <w:p w14:paraId="355B2820" w14:textId="1250F42C" w:rsidR="00587205" w:rsidRPr="00F8016E" w:rsidRDefault="001C2E37" w:rsidP="00440D8B">
            <w:pPr>
              <w:pStyle w:val="ListParagraph"/>
              <w:ind w:left="0"/>
              <w:rPr>
                <w:rFonts w:asciiTheme="minorHAnsi" w:hAnsiTheme="minorHAnsi"/>
              </w:rPr>
            </w:pPr>
            <w:r w:rsidRPr="00F8016E">
              <w:rPr>
                <w:rFonts w:asciiTheme="minorHAnsi" w:hAnsiTheme="minorHAnsi"/>
              </w:rPr>
              <w:t>Developer</w:t>
            </w:r>
            <w:r w:rsidR="008B6CB1" w:rsidRPr="00F8016E">
              <w:rPr>
                <w:rFonts w:asciiTheme="minorHAnsi" w:hAnsiTheme="minorHAnsi"/>
              </w:rPr>
              <w:t xml:space="preserve"> </w:t>
            </w:r>
          </w:p>
        </w:tc>
      </w:tr>
      <w:tr w:rsidR="001C2E37" w:rsidRPr="00F8016E" w14:paraId="106673C3" w14:textId="77A6602C" w:rsidTr="00AA3424">
        <w:tc>
          <w:tcPr>
            <w:tcW w:w="4948" w:type="dxa"/>
          </w:tcPr>
          <w:p w14:paraId="015EF90C" w14:textId="3BEB5F5A" w:rsidR="00587205" w:rsidRPr="00F8016E" w:rsidRDefault="008B6CB1" w:rsidP="00440D8B">
            <w:pPr>
              <w:pStyle w:val="ListParagraph"/>
              <w:ind w:left="0"/>
              <w:rPr>
                <w:rFonts w:asciiTheme="minorHAnsi" w:hAnsiTheme="minorHAnsi"/>
              </w:rPr>
            </w:pPr>
            <w:r w:rsidRPr="00F8016E">
              <w:rPr>
                <w:rFonts w:asciiTheme="minorHAnsi" w:hAnsiTheme="minorHAnsi"/>
              </w:rPr>
              <w:t xml:space="preserve">Use existing social media and other </w:t>
            </w:r>
            <w:r w:rsidR="00463ACC" w:rsidRPr="00F8016E">
              <w:rPr>
                <w:rFonts w:asciiTheme="minorHAnsi" w:hAnsiTheme="minorHAnsi"/>
              </w:rPr>
              <w:t xml:space="preserve">electronic </w:t>
            </w:r>
            <w:r w:rsidRPr="00F8016E">
              <w:rPr>
                <w:rFonts w:asciiTheme="minorHAnsi" w:hAnsiTheme="minorHAnsi"/>
              </w:rPr>
              <w:t>communications routes</w:t>
            </w:r>
          </w:p>
        </w:tc>
        <w:tc>
          <w:tcPr>
            <w:tcW w:w="2250" w:type="dxa"/>
          </w:tcPr>
          <w:p w14:paraId="3381628D" w14:textId="4A8C35EA" w:rsidR="00587205" w:rsidRPr="00F8016E" w:rsidRDefault="008B6CB1" w:rsidP="00440D8B">
            <w:pPr>
              <w:pStyle w:val="ListParagraph"/>
              <w:ind w:left="0"/>
              <w:rPr>
                <w:rFonts w:asciiTheme="minorHAnsi" w:hAnsiTheme="minorHAnsi"/>
              </w:rPr>
            </w:pPr>
            <w:r w:rsidRPr="00F8016E">
              <w:rPr>
                <w:rFonts w:asciiTheme="minorHAnsi" w:hAnsiTheme="minorHAnsi"/>
              </w:rPr>
              <w:t>KWA Website and Facebook</w:t>
            </w:r>
          </w:p>
          <w:p w14:paraId="7FFD1F55" w14:textId="4A370DB7" w:rsidR="00E83AA9" w:rsidRPr="00F8016E" w:rsidRDefault="00E83AA9" w:rsidP="00440D8B">
            <w:pPr>
              <w:pStyle w:val="ListParagraph"/>
              <w:ind w:left="0"/>
              <w:rPr>
                <w:rFonts w:asciiTheme="minorHAnsi" w:hAnsiTheme="minorHAnsi"/>
              </w:rPr>
            </w:pPr>
            <w:r w:rsidRPr="00F8016E">
              <w:rPr>
                <w:rFonts w:asciiTheme="minorHAnsi" w:hAnsiTheme="minorHAnsi"/>
              </w:rPr>
              <w:t>Instagram</w:t>
            </w:r>
          </w:p>
          <w:p w14:paraId="3D15FA73" w14:textId="12C21342" w:rsidR="00CD7BF3" w:rsidRPr="00F8016E" w:rsidRDefault="00CD7BF3" w:rsidP="00440D8B">
            <w:pPr>
              <w:pStyle w:val="ListParagraph"/>
              <w:ind w:left="0"/>
              <w:rPr>
                <w:rFonts w:asciiTheme="minorHAnsi" w:hAnsiTheme="minorHAnsi"/>
              </w:rPr>
            </w:pPr>
            <w:r w:rsidRPr="00F8016E">
              <w:rPr>
                <w:rFonts w:asciiTheme="minorHAnsi" w:hAnsiTheme="minorHAnsi"/>
              </w:rPr>
              <w:t>Online doodle</w:t>
            </w:r>
            <w:r w:rsidR="006D569A" w:rsidRPr="00F8016E">
              <w:rPr>
                <w:rFonts w:asciiTheme="minorHAnsi" w:hAnsiTheme="minorHAnsi"/>
              </w:rPr>
              <w:t xml:space="preserve"> or comments</w:t>
            </w:r>
            <w:r w:rsidRPr="00F8016E">
              <w:rPr>
                <w:rFonts w:asciiTheme="minorHAnsi" w:hAnsiTheme="minorHAnsi"/>
              </w:rPr>
              <w:t xml:space="preserve"> board</w:t>
            </w:r>
          </w:p>
          <w:p w14:paraId="10E976BE" w14:textId="3AF648F0" w:rsidR="008B6CB1" w:rsidRPr="00F8016E" w:rsidRDefault="008B6CB1" w:rsidP="00440D8B">
            <w:pPr>
              <w:pStyle w:val="ListParagraph"/>
              <w:ind w:left="0"/>
              <w:rPr>
                <w:rFonts w:asciiTheme="minorHAnsi" w:hAnsiTheme="minorHAnsi"/>
              </w:rPr>
            </w:pPr>
            <w:r w:rsidRPr="00F8016E">
              <w:rPr>
                <w:rFonts w:asciiTheme="minorHAnsi" w:hAnsiTheme="minorHAnsi"/>
              </w:rPr>
              <w:t>The Knowledge</w:t>
            </w:r>
          </w:p>
          <w:p w14:paraId="1558E433" w14:textId="7CB9AB5E" w:rsidR="008B6CB1" w:rsidRPr="00F8016E" w:rsidRDefault="008B6CB1" w:rsidP="00440D8B">
            <w:pPr>
              <w:pStyle w:val="ListParagraph"/>
              <w:ind w:left="0"/>
              <w:rPr>
                <w:rFonts w:asciiTheme="minorHAnsi" w:hAnsiTheme="minorHAnsi"/>
              </w:rPr>
            </w:pPr>
            <w:r w:rsidRPr="00F8016E">
              <w:rPr>
                <w:rFonts w:asciiTheme="minorHAnsi" w:hAnsiTheme="minorHAnsi"/>
              </w:rPr>
              <w:t>School newsletters</w:t>
            </w:r>
          </w:p>
          <w:p w14:paraId="79F03D5D" w14:textId="2F4D2E16" w:rsidR="00301732" w:rsidRPr="00F8016E" w:rsidRDefault="00301732" w:rsidP="00440D8B">
            <w:pPr>
              <w:pStyle w:val="ListParagraph"/>
              <w:ind w:left="0"/>
              <w:rPr>
                <w:rFonts w:asciiTheme="minorHAnsi" w:hAnsiTheme="minorHAnsi"/>
              </w:rPr>
            </w:pPr>
            <w:r w:rsidRPr="00F8016E">
              <w:rPr>
                <w:rFonts w:asciiTheme="minorHAnsi" w:hAnsiTheme="minorHAnsi"/>
              </w:rPr>
              <w:t>Sports Clubs</w:t>
            </w:r>
          </w:p>
          <w:p w14:paraId="3EEDC966" w14:textId="629DAE89" w:rsidR="00465298" w:rsidRPr="00F8016E" w:rsidRDefault="00465298" w:rsidP="00440D8B">
            <w:pPr>
              <w:pStyle w:val="ListParagraph"/>
              <w:ind w:left="0"/>
              <w:rPr>
                <w:rFonts w:asciiTheme="minorHAnsi" w:hAnsiTheme="minorHAnsi"/>
              </w:rPr>
            </w:pPr>
            <w:r w:rsidRPr="00F8016E">
              <w:rPr>
                <w:rFonts w:asciiTheme="minorHAnsi" w:hAnsiTheme="minorHAnsi"/>
              </w:rPr>
              <w:t>E bulletin</w:t>
            </w:r>
          </w:p>
          <w:p w14:paraId="563DA445" w14:textId="65F46418" w:rsidR="00E83AA9" w:rsidRPr="00F8016E" w:rsidRDefault="00E83AA9" w:rsidP="00440D8B">
            <w:pPr>
              <w:pStyle w:val="ListParagraph"/>
              <w:ind w:left="0"/>
              <w:rPr>
                <w:rFonts w:asciiTheme="minorHAnsi" w:hAnsiTheme="minorHAnsi"/>
              </w:rPr>
            </w:pPr>
            <w:r w:rsidRPr="00F8016E">
              <w:rPr>
                <w:rFonts w:asciiTheme="minorHAnsi" w:hAnsiTheme="minorHAnsi"/>
              </w:rPr>
              <w:t>Cascade via mailing lists</w:t>
            </w:r>
          </w:p>
          <w:p w14:paraId="6DFA3F1E" w14:textId="581D53AF" w:rsidR="008B6CB1" w:rsidRPr="00F8016E" w:rsidRDefault="008C2BB1" w:rsidP="00440D8B">
            <w:pPr>
              <w:pStyle w:val="ListParagraph"/>
              <w:ind w:left="0"/>
              <w:rPr>
                <w:rFonts w:asciiTheme="minorHAnsi" w:hAnsiTheme="minorHAnsi"/>
              </w:rPr>
            </w:pPr>
            <w:r w:rsidRPr="00F8016E">
              <w:rPr>
                <w:rFonts w:asciiTheme="minorHAnsi" w:hAnsiTheme="minorHAnsi"/>
              </w:rPr>
              <w:t>Commitment from all KWA organisations to take responsibility for cascading information</w:t>
            </w:r>
            <w:r w:rsidR="00463ACC" w:rsidRPr="00F8016E">
              <w:rPr>
                <w:rFonts w:asciiTheme="minorHAnsi" w:hAnsiTheme="minorHAnsi"/>
              </w:rPr>
              <w:t>, feeding into ongoing work on data sharing.</w:t>
            </w:r>
          </w:p>
          <w:p w14:paraId="3385003A" w14:textId="60D70255" w:rsidR="008B6CB1" w:rsidRPr="00F8016E" w:rsidRDefault="008B6CB1" w:rsidP="00440D8B">
            <w:pPr>
              <w:pStyle w:val="ListParagraph"/>
              <w:ind w:left="0"/>
              <w:rPr>
                <w:rFonts w:asciiTheme="minorHAnsi" w:hAnsiTheme="minorHAnsi"/>
              </w:rPr>
            </w:pPr>
          </w:p>
        </w:tc>
        <w:tc>
          <w:tcPr>
            <w:tcW w:w="1458" w:type="dxa"/>
          </w:tcPr>
          <w:p w14:paraId="44C46E5F" w14:textId="447A94E4" w:rsidR="00587205" w:rsidRPr="00F8016E" w:rsidRDefault="001C2E37" w:rsidP="00440D8B">
            <w:pPr>
              <w:pStyle w:val="ListParagraph"/>
              <w:ind w:left="0"/>
              <w:rPr>
                <w:rFonts w:asciiTheme="minorHAnsi" w:hAnsiTheme="minorHAnsi"/>
              </w:rPr>
            </w:pPr>
            <w:r w:rsidRPr="00F8016E">
              <w:rPr>
                <w:rFonts w:asciiTheme="minorHAnsi" w:hAnsiTheme="minorHAnsi"/>
              </w:rPr>
              <w:t>Developer will provide info to KWMC/KWA</w:t>
            </w:r>
          </w:p>
        </w:tc>
      </w:tr>
      <w:tr w:rsidR="001C2E37" w:rsidRPr="00F8016E" w14:paraId="52DAA9AD" w14:textId="3ECB0C0D" w:rsidTr="00AA3424">
        <w:tc>
          <w:tcPr>
            <w:tcW w:w="4948" w:type="dxa"/>
          </w:tcPr>
          <w:p w14:paraId="235DCDD3" w14:textId="67493746" w:rsidR="008E18C0" w:rsidRPr="00F8016E" w:rsidRDefault="00301732" w:rsidP="00440D8B">
            <w:pPr>
              <w:pStyle w:val="ListParagraph"/>
              <w:ind w:left="0"/>
              <w:rPr>
                <w:rFonts w:asciiTheme="minorHAnsi" w:hAnsiTheme="minorHAnsi"/>
                <w:b/>
              </w:rPr>
            </w:pPr>
            <w:r w:rsidRPr="00F8016E">
              <w:rPr>
                <w:rFonts w:asciiTheme="minorHAnsi" w:hAnsiTheme="minorHAnsi"/>
              </w:rPr>
              <w:t>Identify key community groups and sections of the community to speak with directly</w:t>
            </w:r>
            <w:r w:rsidR="00463ACC" w:rsidRPr="00F8016E">
              <w:rPr>
                <w:rFonts w:asciiTheme="minorHAnsi" w:hAnsiTheme="minorHAnsi"/>
              </w:rPr>
              <w:t>. T</w:t>
            </w:r>
            <w:r w:rsidR="00BC2205" w:rsidRPr="00F8016E">
              <w:rPr>
                <w:rFonts w:asciiTheme="minorHAnsi" w:hAnsiTheme="minorHAnsi"/>
              </w:rPr>
              <w:t xml:space="preserve">his could be through a </w:t>
            </w:r>
            <w:r w:rsidR="00BC2205" w:rsidRPr="00F8016E">
              <w:rPr>
                <w:rFonts w:asciiTheme="minorHAnsi" w:hAnsiTheme="minorHAnsi"/>
                <w:b/>
              </w:rPr>
              <w:t>community event or activity</w:t>
            </w:r>
            <w:r w:rsidR="00465298" w:rsidRPr="00F8016E">
              <w:rPr>
                <w:rFonts w:asciiTheme="minorHAnsi" w:hAnsiTheme="minorHAnsi"/>
                <w:b/>
              </w:rPr>
              <w:t xml:space="preserve"> or community conversations. </w:t>
            </w:r>
          </w:p>
          <w:p w14:paraId="4573B1C8" w14:textId="0450A501" w:rsidR="00587205" w:rsidRPr="00F8016E" w:rsidRDefault="00465298" w:rsidP="00440D8B">
            <w:pPr>
              <w:pStyle w:val="ListParagraph"/>
              <w:ind w:left="0"/>
              <w:rPr>
                <w:rFonts w:asciiTheme="minorHAnsi" w:hAnsiTheme="minorHAnsi"/>
              </w:rPr>
            </w:pPr>
            <w:r w:rsidRPr="00F8016E">
              <w:rPr>
                <w:rFonts w:asciiTheme="minorHAnsi" w:hAnsiTheme="minorHAnsi"/>
              </w:rPr>
              <w:t>These could be piggy backing on regular or planned activities or organised specifically</w:t>
            </w:r>
            <w:r w:rsidR="00A27311" w:rsidRPr="00F8016E">
              <w:rPr>
                <w:rFonts w:asciiTheme="minorHAnsi" w:hAnsiTheme="minorHAnsi"/>
              </w:rPr>
              <w:t xml:space="preserve"> and include eg Planning for Real, workshops</w:t>
            </w:r>
            <w:r w:rsidR="008E18C0" w:rsidRPr="00F8016E">
              <w:rPr>
                <w:rFonts w:asciiTheme="minorHAnsi" w:hAnsiTheme="minorHAnsi"/>
              </w:rPr>
              <w:t>, games, activities, food, parties</w:t>
            </w:r>
            <w:r w:rsidR="00AA3424" w:rsidRPr="00F8016E">
              <w:rPr>
                <w:rFonts w:asciiTheme="minorHAnsi" w:hAnsiTheme="minorHAnsi"/>
              </w:rPr>
              <w:t>, RIBA school engagement (</w:t>
            </w:r>
            <w:r w:rsidR="00AA3424" w:rsidRPr="00F8016E">
              <w:rPr>
                <w:rFonts w:asciiTheme="minorHAnsi" w:hAnsiTheme="minorHAnsi"/>
                <w:i/>
              </w:rPr>
              <w:t>some of this would be in the enhanced engagement category and need to be funded by developers eg venue costs, specific activities offered)</w:t>
            </w:r>
          </w:p>
        </w:tc>
        <w:tc>
          <w:tcPr>
            <w:tcW w:w="2250" w:type="dxa"/>
          </w:tcPr>
          <w:p w14:paraId="02780EC1" w14:textId="0EA76C1F" w:rsidR="00587205" w:rsidRPr="00F8016E" w:rsidRDefault="00301732" w:rsidP="00440D8B">
            <w:pPr>
              <w:pStyle w:val="ListParagraph"/>
              <w:ind w:left="0"/>
              <w:rPr>
                <w:rFonts w:asciiTheme="minorHAnsi" w:hAnsiTheme="minorHAnsi"/>
              </w:rPr>
            </w:pPr>
            <w:r w:rsidRPr="00F8016E">
              <w:rPr>
                <w:rFonts w:asciiTheme="minorHAnsi" w:hAnsiTheme="minorHAnsi"/>
              </w:rPr>
              <w:t>According to type of development and site</w:t>
            </w:r>
            <w:r w:rsidR="00465298" w:rsidRPr="00F8016E">
              <w:rPr>
                <w:rFonts w:asciiTheme="minorHAnsi" w:hAnsiTheme="minorHAnsi"/>
              </w:rPr>
              <w:t xml:space="preserve">. Events could be on the site or at a variety of local venues. </w:t>
            </w:r>
          </w:p>
        </w:tc>
        <w:tc>
          <w:tcPr>
            <w:tcW w:w="1458" w:type="dxa"/>
          </w:tcPr>
          <w:p w14:paraId="0E9A2AE3" w14:textId="7E0639DE" w:rsidR="00587205" w:rsidRPr="00F8016E" w:rsidRDefault="00AC7EF3" w:rsidP="00440D8B">
            <w:pPr>
              <w:pStyle w:val="ListParagraph"/>
              <w:ind w:left="0"/>
              <w:rPr>
                <w:rFonts w:asciiTheme="minorHAnsi" w:hAnsiTheme="minorHAnsi"/>
              </w:rPr>
            </w:pPr>
            <w:r w:rsidRPr="00F8016E">
              <w:rPr>
                <w:rFonts w:asciiTheme="minorHAnsi" w:hAnsiTheme="minorHAnsi"/>
              </w:rPr>
              <w:t>KWA/</w:t>
            </w:r>
            <w:r w:rsidR="00BC2205" w:rsidRPr="00F8016E">
              <w:rPr>
                <w:rFonts w:asciiTheme="minorHAnsi" w:hAnsiTheme="minorHAnsi"/>
              </w:rPr>
              <w:t>KWF with developer</w:t>
            </w:r>
          </w:p>
        </w:tc>
      </w:tr>
      <w:tr w:rsidR="001C2E37" w:rsidRPr="00F8016E" w14:paraId="08D2679C" w14:textId="4B6C09FA" w:rsidTr="00AA3424">
        <w:tc>
          <w:tcPr>
            <w:tcW w:w="4948" w:type="dxa"/>
          </w:tcPr>
          <w:p w14:paraId="29AC2818" w14:textId="328BD5F4" w:rsidR="00587205" w:rsidRPr="00F8016E" w:rsidRDefault="00465298" w:rsidP="00440D8B">
            <w:pPr>
              <w:pStyle w:val="ListParagraph"/>
              <w:ind w:left="0"/>
              <w:rPr>
                <w:rFonts w:asciiTheme="minorHAnsi" w:hAnsiTheme="minorHAnsi"/>
              </w:rPr>
            </w:pPr>
            <w:r w:rsidRPr="00F8016E">
              <w:rPr>
                <w:rFonts w:asciiTheme="minorHAnsi" w:hAnsiTheme="minorHAnsi"/>
              </w:rPr>
              <w:t>Use existing networks f</w:t>
            </w:r>
            <w:r w:rsidR="001B4DCE">
              <w:rPr>
                <w:rFonts w:asciiTheme="minorHAnsi" w:hAnsiTheme="minorHAnsi"/>
              </w:rPr>
              <w:t>or word of mouth communications</w:t>
            </w:r>
            <w:r w:rsidRPr="00F8016E">
              <w:rPr>
                <w:rFonts w:asciiTheme="minorHAnsi" w:hAnsiTheme="minorHAnsi"/>
              </w:rPr>
              <w:t xml:space="preserve">, door knocking, leaflets, postcards. </w:t>
            </w:r>
            <w:r w:rsidR="00D5206B" w:rsidRPr="00F8016E">
              <w:rPr>
                <w:rFonts w:asciiTheme="minorHAnsi" w:hAnsiTheme="minorHAnsi"/>
              </w:rPr>
              <w:t>I</w:t>
            </w:r>
            <w:r w:rsidRPr="00F8016E">
              <w:rPr>
                <w:rFonts w:asciiTheme="minorHAnsi" w:hAnsiTheme="minorHAnsi"/>
              </w:rPr>
              <w:t>dentify community champions for particular areas</w:t>
            </w:r>
            <w:r w:rsidR="00D5206B" w:rsidRPr="00F8016E">
              <w:rPr>
                <w:rFonts w:asciiTheme="minorHAnsi" w:hAnsiTheme="minorHAnsi"/>
              </w:rPr>
              <w:t xml:space="preserve"> – either geographical or specific interest groups.</w:t>
            </w:r>
          </w:p>
        </w:tc>
        <w:tc>
          <w:tcPr>
            <w:tcW w:w="2250" w:type="dxa"/>
          </w:tcPr>
          <w:p w14:paraId="5FF080E0" w14:textId="27EF7AD8" w:rsidR="00587205" w:rsidRPr="00F8016E" w:rsidRDefault="00FC4F24" w:rsidP="00440D8B">
            <w:pPr>
              <w:pStyle w:val="ListParagraph"/>
              <w:ind w:left="0"/>
              <w:rPr>
                <w:rFonts w:asciiTheme="minorHAnsi" w:hAnsiTheme="minorHAnsi"/>
              </w:rPr>
            </w:pPr>
            <w:r w:rsidRPr="00F8016E">
              <w:rPr>
                <w:rFonts w:asciiTheme="minorHAnsi" w:hAnsiTheme="minorHAnsi"/>
              </w:rPr>
              <w:t>Using list of</w:t>
            </w:r>
            <w:r w:rsidR="00465298" w:rsidRPr="00F8016E">
              <w:rPr>
                <w:rFonts w:asciiTheme="minorHAnsi" w:hAnsiTheme="minorHAnsi"/>
              </w:rPr>
              <w:t xml:space="preserve"> KWA contacts and networks</w:t>
            </w:r>
          </w:p>
          <w:p w14:paraId="4C8AEDD2" w14:textId="0830E60F" w:rsidR="00AA3424" w:rsidRPr="00F8016E" w:rsidRDefault="00AA3424" w:rsidP="00440D8B">
            <w:pPr>
              <w:pStyle w:val="ListParagraph"/>
              <w:ind w:left="0"/>
              <w:rPr>
                <w:rFonts w:asciiTheme="minorHAnsi" w:hAnsiTheme="minorHAnsi"/>
              </w:rPr>
            </w:pPr>
          </w:p>
        </w:tc>
        <w:tc>
          <w:tcPr>
            <w:tcW w:w="1458" w:type="dxa"/>
          </w:tcPr>
          <w:p w14:paraId="0AC7888D" w14:textId="4723041E" w:rsidR="00587205" w:rsidRPr="00F8016E" w:rsidRDefault="00465298" w:rsidP="00440D8B">
            <w:pPr>
              <w:pStyle w:val="ListParagraph"/>
              <w:ind w:left="0"/>
              <w:rPr>
                <w:rFonts w:asciiTheme="minorHAnsi" w:hAnsiTheme="minorHAnsi"/>
              </w:rPr>
            </w:pPr>
            <w:r w:rsidRPr="00F8016E">
              <w:rPr>
                <w:rFonts w:asciiTheme="minorHAnsi" w:hAnsiTheme="minorHAnsi"/>
              </w:rPr>
              <w:t>KWA/K</w:t>
            </w:r>
            <w:r w:rsidR="001A77DA" w:rsidRPr="00F8016E">
              <w:rPr>
                <w:rFonts w:asciiTheme="minorHAnsi" w:hAnsiTheme="minorHAnsi"/>
              </w:rPr>
              <w:t>W</w:t>
            </w:r>
            <w:r w:rsidRPr="00F8016E">
              <w:rPr>
                <w:rFonts w:asciiTheme="minorHAnsi" w:hAnsiTheme="minorHAnsi"/>
              </w:rPr>
              <w:t>F and developer providing materials</w:t>
            </w:r>
          </w:p>
        </w:tc>
      </w:tr>
      <w:tr w:rsidR="001C2E37" w:rsidRPr="00F8016E" w14:paraId="232B61B7" w14:textId="23CE3CB3" w:rsidTr="00AA3424">
        <w:tc>
          <w:tcPr>
            <w:tcW w:w="4948" w:type="dxa"/>
          </w:tcPr>
          <w:p w14:paraId="0ADD88BE" w14:textId="79310950" w:rsidR="00587205" w:rsidRPr="00F8016E" w:rsidRDefault="00E83AA9" w:rsidP="00440D8B">
            <w:pPr>
              <w:pStyle w:val="ListParagraph"/>
              <w:ind w:left="0"/>
              <w:rPr>
                <w:rFonts w:asciiTheme="minorHAnsi" w:hAnsiTheme="minorHAnsi"/>
              </w:rPr>
            </w:pPr>
            <w:r w:rsidRPr="00F8016E">
              <w:rPr>
                <w:rFonts w:asciiTheme="minorHAnsi" w:hAnsiTheme="minorHAnsi"/>
              </w:rPr>
              <w:lastRenderedPageBreak/>
              <w:t>Offer match making for retail and other mixed use to avoid 100% housing – local lists of people interested in shop/business units.</w:t>
            </w:r>
          </w:p>
        </w:tc>
        <w:tc>
          <w:tcPr>
            <w:tcW w:w="2250" w:type="dxa"/>
          </w:tcPr>
          <w:p w14:paraId="6FD395EC" w14:textId="77777777" w:rsidR="00587205" w:rsidRPr="00F8016E" w:rsidRDefault="00587205" w:rsidP="00440D8B">
            <w:pPr>
              <w:pStyle w:val="ListParagraph"/>
              <w:ind w:left="0"/>
              <w:rPr>
                <w:rFonts w:asciiTheme="minorHAnsi" w:hAnsiTheme="minorHAnsi"/>
              </w:rPr>
            </w:pPr>
          </w:p>
        </w:tc>
        <w:tc>
          <w:tcPr>
            <w:tcW w:w="1458" w:type="dxa"/>
          </w:tcPr>
          <w:p w14:paraId="39FB70B3" w14:textId="2F937602" w:rsidR="00587205" w:rsidRPr="00F8016E" w:rsidRDefault="003523EB" w:rsidP="00440D8B">
            <w:pPr>
              <w:pStyle w:val="ListParagraph"/>
              <w:ind w:left="0"/>
              <w:rPr>
                <w:rFonts w:asciiTheme="minorHAnsi" w:hAnsiTheme="minorHAnsi"/>
              </w:rPr>
            </w:pPr>
            <w:r w:rsidRPr="00F8016E">
              <w:rPr>
                <w:rFonts w:asciiTheme="minorHAnsi" w:hAnsiTheme="minorHAnsi"/>
              </w:rPr>
              <w:t>KWA/K</w:t>
            </w:r>
            <w:r w:rsidR="001A77DA" w:rsidRPr="00F8016E">
              <w:rPr>
                <w:rFonts w:asciiTheme="minorHAnsi" w:hAnsiTheme="minorHAnsi"/>
              </w:rPr>
              <w:t>W</w:t>
            </w:r>
            <w:r w:rsidRPr="00F8016E">
              <w:rPr>
                <w:rFonts w:asciiTheme="minorHAnsi" w:hAnsiTheme="minorHAnsi"/>
              </w:rPr>
              <w:t>F</w:t>
            </w:r>
          </w:p>
        </w:tc>
      </w:tr>
      <w:tr w:rsidR="00A77839" w:rsidRPr="00F8016E" w14:paraId="04E1A424" w14:textId="77777777" w:rsidTr="00AA3424">
        <w:tc>
          <w:tcPr>
            <w:tcW w:w="4948" w:type="dxa"/>
          </w:tcPr>
          <w:p w14:paraId="5F62ABA7" w14:textId="77777777" w:rsidR="00A77839" w:rsidRPr="00F8016E" w:rsidRDefault="00A77839" w:rsidP="00A77839">
            <w:pPr>
              <w:rPr>
                <w:rFonts w:asciiTheme="minorHAnsi" w:hAnsiTheme="minorHAnsi"/>
              </w:rPr>
            </w:pPr>
            <w:r w:rsidRPr="00F8016E">
              <w:rPr>
                <w:rFonts w:asciiTheme="minorHAnsi" w:hAnsiTheme="minorHAnsi"/>
              </w:rPr>
              <w:t>Meetings will be held locally, using local accessible community buildings. Transport to less local buildings or buildings not on public transport routes should be provided if local meetings are not possible.</w:t>
            </w:r>
          </w:p>
          <w:p w14:paraId="6100355B" w14:textId="77777777" w:rsidR="00A77839" w:rsidRPr="00F8016E" w:rsidRDefault="00A77839" w:rsidP="00440D8B">
            <w:pPr>
              <w:pStyle w:val="ListParagraph"/>
              <w:ind w:left="0"/>
              <w:rPr>
                <w:rFonts w:asciiTheme="minorHAnsi" w:hAnsiTheme="minorHAnsi"/>
              </w:rPr>
            </w:pPr>
          </w:p>
        </w:tc>
        <w:tc>
          <w:tcPr>
            <w:tcW w:w="2250" w:type="dxa"/>
          </w:tcPr>
          <w:p w14:paraId="600BC7B6" w14:textId="576296F4" w:rsidR="00A77839" w:rsidRPr="00F8016E" w:rsidRDefault="00463ACC" w:rsidP="00440D8B">
            <w:pPr>
              <w:pStyle w:val="ListParagraph"/>
              <w:ind w:left="0"/>
              <w:rPr>
                <w:rFonts w:asciiTheme="minorHAnsi" w:hAnsiTheme="minorHAnsi"/>
              </w:rPr>
            </w:pPr>
            <w:r w:rsidRPr="00F8016E">
              <w:rPr>
                <w:rFonts w:asciiTheme="minorHAnsi" w:hAnsiTheme="minorHAnsi"/>
              </w:rPr>
              <w:t>As agreed</w:t>
            </w:r>
          </w:p>
        </w:tc>
        <w:tc>
          <w:tcPr>
            <w:tcW w:w="1458" w:type="dxa"/>
          </w:tcPr>
          <w:p w14:paraId="3EF98149" w14:textId="4E16BAE5" w:rsidR="00A77839" w:rsidRPr="00F8016E" w:rsidRDefault="00463ACC" w:rsidP="00440D8B">
            <w:pPr>
              <w:pStyle w:val="ListParagraph"/>
              <w:ind w:left="0"/>
              <w:rPr>
                <w:rFonts w:asciiTheme="minorHAnsi" w:hAnsiTheme="minorHAnsi"/>
              </w:rPr>
            </w:pPr>
            <w:r w:rsidRPr="00F8016E">
              <w:rPr>
                <w:rFonts w:asciiTheme="minorHAnsi" w:hAnsiTheme="minorHAnsi"/>
              </w:rPr>
              <w:t>KWA and Developer.</w:t>
            </w:r>
          </w:p>
        </w:tc>
      </w:tr>
    </w:tbl>
    <w:p w14:paraId="3D7EDA21" w14:textId="6D7F7B91" w:rsidR="00440D8B" w:rsidRDefault="00440D8B" w:rsidP="00440D8B">
      <w:pPr>
        <w:pStyle w:val="ListParagraph"/>
        <w:ind w:left="360"/>
        <w:rPr>
          <w:rFonts w:asciiTheme="minorHAnsi" w:hAnsiTheme="minorHAnsi"/>
        </w:rPr>
      </w:pPr>
    </w:p>
    <w:p w14:paraId="5808C4F3" w14:textId="77777777" w:rsidR="00765317" w:rsidRDefault="00765317" w:rsidP="00440D8B">
      <w:pPr>
        <w:pStyle w:val="ListParagraph"/>
        <w:ind w:left="360"/>
        <w:rPr>
          <w:rFonts w:asciiTheme="minorHAnsi" w:hAnsiTheme="minorHAnsi"/>
        </w:rPr>
      </w:pPr>
    </w:p>
    <w:p w14:paraId="63789530" w14:textId="1CC8843A" w:rsidR="00765317" w:rsidRDefault="00765317" w:rsidP="00440D8B">
      <w:pPr>
        <w:pStyle w:val="ListParagraph"/>
        <w:ind w:left="360"/>
        <w:rPr>
          <w:rFonts w:asciiTheme="minorHAnsi" w:hAnsiTheme="minorHAnsi"/>
        </w:rPr>
      </w:pPr>
      <w:r>
        <w:rPr>
          <w:rFonts w:asciiTheme="minorHAnsi" w:hAnsiTheme="minorHAnsi"/>
        </w:rPr>
        <w:t xml:space="preserve">This protocol will be reviewed in a year with BCC, </w:t>
      </w:r>
      <w:r w:rsidRPr="00F8016E">
        <w:rPr>
          <w:rFonts w:asciiTheme="minorHAnsi" w:hAnsiTheme="minorHAnsi"/>
        </w:rPr>
        <w:t xml:space="preserve">Bristol Neighbourhood Planning Network </w:t>
      </w:r>
      <w:r>
        <w:rPr>
          <w:rFonts w:asciiTheme="minorHAnsi" w:hAnsiTheme="minorHAnsi"/>
        </w:rPr>
        <w:t>and The Alliance. From the date of commencement.</w:t>
      </w:r>
    </w:p>
    <w:p w14:paraId="6AB36F4C" w14:textId="77777777" w:rsidR="001C7BC0" w:rsidRDefault="001C7BC0" w:rsidP="00440D8B">
      <w:pPr>
        <w:pStyle w:val="ListParagraph"/>
        <w:ind w:left="360"/>
        <w:rPr>
          <w:rFonts w:asciiTheme="minorHAnsi" w:hAnsiTheme="minorHAnsi"/>
        </w:rPr>
      </w:pPr>
    </w:p>
    <w:p w14:paraId="00C19B8B" w14:textId="1E78CA50" w:rsidR="001C7BC0" w:rsidRPr="00F8016E" w:rsidRDefault="001C7BC0" w:rsidP="00440D8B">
      <w:pPr>
        <w:pStyle w:val="ListParagraph"/>
        <w:ind w:left="360"/>
        <w:rPr>
          <w:rFonts w:asciiTheme="minorHAnsi" w:hAnsiTheme="minorHAnsi"/>
        </w:rPr>
      </w:pPr>
      <w:r>
        <w:rPr>
          <w:rFonts w:asciiTheme="minorHAnsi" w:hAnsiTheme="minorHAnsi"/>
        </w:rPr>
        <w:t>July 2019</w:t>
      </w:r>
    </w:p>
    <w:sectPr w:rsidR="001C7BC0" w:rsidRPr="00F8016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C42F7" w14:textId="77777777" w:rsidR="007C54C9" w:rsidRDefault="007C54C9" w:rsidP="00B11798">
      <w:r>
        <w:separator/>
      </w:r>
    </w:p>
  </w:endnote>
  <w:endnote w:type="continuationSeparator" w:id="0">
    <w:p w14:paraId="7C54D908" w14:textId="77777777" w:rsidR="007C54C9" w:rsidRDefault="007C54C9" w:rsidP="00B1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956547"/>
      <w:docPartObj>
        <w:docPartGallery w:val="Page Numbers (Bottom of Page)"/>
        <w:docPartUnique/>
      </w:docPartObj>
    </w:sdtPr>
    <w:sdtEndPr>
      <w:rPr>
        <w:noProof/>
        <w:sz w:val="16"/>
        <w:szCs w:val="16"/>
      </w:rPr>
    </w:sdtEndPr>
    <w:sdtContent>
      <w:p w14:paraId="5B347BEC" w14:textId="452D578E" w:rsidR="001C7BC0" w:rsidRPr="001C7BC0" w:rsidRDefault="001C7BC0">
        <w:pPr>
          <w:pStyle w:val="Footer"/>
          <w:jc w:val="center"/>
          <w:rPr>
            <w:sz w:val="16"/>
            <w:szCs w:val="16"/>
          </w:rPr>
        </w:pPr>
        <w:r w:rsidRPr="001C7BC0">
          <w:rPr>
            <w:sz w:val="16"/>
            <w:szCs w:val="16"/>
          </w:rPr>
          <w:fldChar w:fldCharType="begin"/>
        </w:r>
        <w:r w:rsidRPr="001C7BC0">
          <w:rPr>
            <w:sz w:val="16"/>
            <w:szCs w:val="16"/>
          </w:rPr>
          <w:instrText xml:space="preserve"> PAGE   \* MERGEFORMAT </w:instrText>
        </w:r>
        <w:r w:rsidRPr="001C7BC0">
          <w:rPr>
            <w:sz w:val="16"/>
            <w:szCs w:val="16"/>
          </w:rPr>
          <w:fldChar w:fldCharType="separate"/>
        </w:r>
        <w:r w:rsidR="001B4DCE">
          <w:rPr>
            <w:noProof/>
            <w:sz w:val="16"/>
            <w:szCs w:val="16"/>
          </w:rPr>
          <w:t>3</w:t>
        </w:r>
        <w:r w:rsidRPr="001C7BC0">
          <w:rPr>
            <w:noProof/>
            <w:sz w:val="16"/>
            <w:szCs w:val="16"/>
          </w:rPr>
          <w:fldChar w:fldCharType="end"/>
        </w:r>
      </w:p>
    </w:sdtContent>
  </w:sdt>
  <w:p w14:paraId="45DB21C6" w14:textId="77777777" w:rsidR="001C7BC0" w:rsidRPr="001C7BC0" w:rsidRDefault="001C7BC0" w:rsidP="001C7BC0">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F4C3A" w14:textId="77777777" w:rsidR="007C54C9" w:rsidRDefault="007C54C9" w:rsidP="00B11798">
      <w:r>
        <w:separator/>
      </w:r>
    </w:p>
  </w:footnote>
  <w:footnote w:type="continuationSeparator" w:id="0">
    <w:p w14:paraId="2338CDBD" w14:textId="77777777" w:rsidR="007C54C9" w:rsidRDefault="007C54C9" w:rsidP="00B11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393A5" w14:textId="4D02AE24" w:rsidR="0079638E" w:rsidRDefault="0079638E">
    <w:pPr>
      <w:pStyle w:val="Header"/>
    </w:pPr>
  </w:p>
  <w:p w14:paraId="0361AF2D" w14:textId="77777777" w:rsidR="0079638E" w:rsidRDefault="00796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74E0"/>
    <w:multiLevelType w:val="hybridMultilevel"/>
    <w:tmpl w:val="FB34BC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E136A7"/>
    <w:multiLevelType w:val="hybridMultilevel"/>
    <w:tmpl w:val="AD2A97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FD7F3F"/>
    <w:multiLevelType w:val="hybridMultilevel"/>
    <w:tmpl w:val="B308DF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70E35A8"/>
    <w:multiLevelType w:val="hybridMultilevel"/>
    <w:tmpl w:val="37564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287F8C"/>
    <w:multiLevelType w:val="hybridMultilevel"/>
    <w:tmpl w:val="448043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B7957D9"/>
    <w:multiLevelType w:val="multilevel"/>
    <w:tmpl w:val="C302A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6D497D"/>
    <w:multiLevelType w:val="hybridMultilevel"/>
    <w:tmpl w:val="11CE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87"/>
    <w:rsid w:val="00004CAF"/>
    <w:rsid w:val="00031E1D"/>
    <w:rsid w:val="0003551E"/>
    <w:rsid w:val="000404EB"/>
    <w:rsid w:val="000642B0"/>
    <w:rsid w:val="000A44CC"/>
    <w:rsid w:val="000E3248"/>
    <w:rsid w:val="000F1E86"/>
    <w:rsid w:val="001201DB"/>
    <w:rsid w:val="001324AA"/>
    <w:rsid w:val="00135BB3"/>
    <w:rsid w:val="001654A8"/>
    <w:rsid w:val="00190587"/>
    <w:rsid w:val="001A6663"/>
    <w:rsid w:val="001A77DA"/>
    <w:rsid w:val="001B4DCE"/>
    <w:rsid w:val="001C2E37"/>
    <w:rsid w:val="001C3968"/>
    <w:rsid w:val="001C7BC0"/>
    <w:rsid w:val="001E4041"/>
    <w:rsid w:val="001F1E25"/>
    <w:rsid w:val="00264092"/>
    <w:rsid w:val="00270BFC"/>
    <w:rsid w:val="00274AB8"/>
    <w:rsid w:val="00283C9E"/>
    <w:rsid w:val="002D7EFC"/>
    <w:rsid w:val="00301732"/>
    <w:rsid w:val="003523EB"/>
    <w:rsid w:val="00354FAC"/>
    <w:rsid w:val="00356AB8"/>
    <w:rsid w:val="003865B3"/>
    <w:rsid w:val="00394AE4"/>
    <w:rsid w:val="003A4C01"/>
    <w:rsid w:val="003F03EC"/>
    <w:rsid w:val="003F7D7E"/>
    <w:rsid w:val="00401389"/>
    <w:rsid w:val="00413483"/>
    <w:rsid w:val="00440D8B"/>
    <w:rsid w:val="00463ACC"/>
    <w:rsid w:val="00465298"/>
    <w:rsid w:val="00483D9A"/>
    <w:rsid w:val="0049669C"/>
    <w:rsid w:val="004C1949"/>
    <w:rsid w:val="00522606"/>
    <w:rsid w:val="0056475C"/>
    <w:rsid w:val="00572290"/>
    <w:rsid w:val="00581CE8"/>
    <w:rsid w:val="00587205"/>
    <w:rsid w:val="005D1A0B"/>
    <w:rsid w:val="005D6CE1"/>
    <w:rsid w:val="006301F8"/>
    <w:rsid w:val="006D569A"/>
    <w:rsid w:val="006E3563"/>
    <w:rsid w:val="0070630C"/>
    <w:rsid w:val="0074182B"/>
    <w:rsid w:val="007564F5"/>
    <w:rsid w:val="00765317"/>
    <w:rsid w:val="00772CB7"/>
    <w:rsid w:val="0079638E"/>
    <w:rsid w:val="007B10CA"/>
    <w:rsid w:val="007C54C9"/>
    <w:rsid w:val="007D0A05"/>
    <w:rsid w:val="00813909"/>
    <w:rsid w:val="00831F8C"/>
    <w:rsid w:val="00840B80"/>
    <w:rsid w:val="0086179F"/>
    <w:rsid w:val="008627D2"/>
    <w:rsid w:val="008B6CB1"/>
    <w:rsid w:val="008C2BB1"/>
    <w:rsid w:val="008E18C0"/>
    <w:rsid w:val="008E40B7"/>
    <w:rsid w:val="00926272"/>
    <w:rsid w:val="00A01412"/>
    <w:rsid w:val="00A01AD5"/>
    <w:rsid w:val="00A05290"/>
    <w:rsid w:val="00A24271"/>
    <w:rsid w:val="00A27311"/>
    <w:rsid w:val="00A51D80"/>
    <w:rsid w:val="00A77839"/>
    <w:rsid w:val="00A808BE"/>
    <w:rsid w:val="00A827BE"/>
    <w:rsid w:val="00AA3424"/>
    <w:rsid w:val="00AC7EF3"/>
    <w:rsid w:val="00B11798"/>
    <w:rsid w:val="00B16DB7"/>
    <w:rsid w:val="00B3438B"/>
    <w:rsid w:val="00B53E63"/>
    <w:rsid w:val="00BA0F6E"/>
    <w:rsid w:val="00BA468F"/>
    <w:rsid w:val="00BC2205"/>
    <w:rsid w:val="00BF6199"/>
    <w:rsid w:val="00C059B6"/>
    <w:rsid w:val="00C9259C"/>
    <w:rsid w:val="00CD7BF3"/>
    <w:rsid w:val="00D12B1C"/>
    <w:rsid w:val="00D31D88"/>
    <w:rsid w:val="00D5206B"/>
    <w:rsid w:val="00D91A1B"/>
    <w:rsid w:val="00D97CE2"/>
    <w:rsid w:val="00DE08C8"/>
    <w:rsid w:val="00E35F5A"/>
    <w:rsid w:val="00E674AA"/>
    <w:rsid w:val="00E83AA9"/>
    <w:rsid w:val="00E877D5"/>
    <w:rsid w:val="00E9134B"/>
    <w:rsid w:val="00EB1249"/>
    <w:rsid w:val="00EE598C"/>
    <w:rsid w:val="00EE7FD9"/>
    <w:rsid w:val="00F66988"/>
    <w:rsid w:val="00F8016E"/>
    <w:rsid w:val="00F92008"/>
    <w:rsid w:val="00FC4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86494"/>
  <w15:docId w15:val="{04CB697D-CB90-4F9B-9CBA-82C363D5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598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988"/>
    <w:pPr>
      <w:ind w:left="720"/>
      <w:contextualSpacing/>
    </w:pPr>
  </w:style>
  <w:style w:type="character" w:styleId="Hyperlink">
    <w:name w:val="Hyperlink"/>
    <w:basedOn w:val="DefaultParagraphFont"/>
    <w:uiPriority w:val="99"/>
    <w:unhideWhenUsed/>
    <w:rsid w:val="003865B3"/>
    <w:rPr>
      <w:color w:val="0563C1" w:themeColor="hyperlink"/>
      <w:u w:val="single"/>
    </w:rPr>
  </w:style>
  <w:style w:type="character" w:customStyle="1" w:styleId="UnresolvedMention1">
    <w:name w:val="Unresolved Mention1"/>
    <w:basedOn w:val="DefaultParagraphFont"/>
    <w:uiPriority w:val="99"/>
    <w:semiHidden/>
    <w:unhideWhenUsed/>
    <w:rsid w:val="003865B3"/>
    <w:rPr>
      <w:color w:val="605E5C"/>
      <w:shd w:val="clear" w:color="auto" w:fill="E1DFDD"/>
    </w:rPr>
  </w:style>
  <w:style w:type="table" w:styleId="TableGrid">
    <w:name w:val="Table Grid"/>
    <w:basedOn w:val="TableNormal"/>
    <w:uiPriority w:val="39"/>
    <w:rsid w:val="00440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1798"/>
    <w:pPr>
      <w:tabs>
        <w:tab w:val="center" w:pos="4513"/>
        <w:tab w:val="right" w:pos="9026"/>
      </w:tabs>
    </w:pPr>
  </w:style>
  <w:style w:type="character" w:customStyle="1" w:styleId="HeaderChar">
    <w:name w:val="Header Char"/>
    <w:basedOn w:val="DefaultParagraphFont"/>
    <w:link w:val="Header"/>
    <w:uiPriority w:val="99"/>
    <w:rsid w:val="00B11798"/>
  </w:style>
  <w:style w:type="paragraph" w:styleId="Footer">
    <w:name w:val="footer"/>
    <w:basedOn w:val="Normal"/>
    <w:link w:val="FooterChar"/>
    <w:uiPriority w:val="99"/>
    <w:unhideWhenUsed/>
    <w:rsid w:val="00B11798"/>
    <w:pPr>
      <w:tabs>
        <w:tab w:val="center" w:pos="4513"/>
        <w:tab w:val="right" w:pos="9026"/>
      </w:tabs>
    </w:pPr>
  </w:style>
  <w:style w:type="character" w:customStyle="1" w:styleId="FooterChar">
    <w:name w:val="Footer Char"/>
    <w:basedOn w:val="DefaultParagraphFont"/>
    <w:link w:val="Footer"/>
    <w:uiPriority w:val="99"/>
    <w:rsid w:val="00B11798"/>
  </w:style>
  <w:style w:type="paragraph" w:styleId="NormalWeb">
    <w:name w:val="Normal (Web)"/>
    <w:basedOn w:val="Normal"/>
    <w:uiPriority w:val="99"/>
    <w:semiHidden/>
    <w:unhideWhenUsed/>
    <w:rsid w:val="00F8016E"/>
    <w:pPr>
      <w:spacing w:before="100" w:beforeAutospacing="1" w:after="100" w:afterAutospacing="1"/>
    </w:pPr>
  </w:style>
  <w:style w:type="character" w:styleId="Strong">
    <w:name w:val="Strong"/>
    <w:basedOn w:val="DefaultParagraphFont"/>
    <w:uiPriority w:val="22"/>
    <w:qFormat/>
    <w:rsid w:val="00F8016E"/>
    <w:rPr>
      <w:b/>
      <w:bCs/>
    </w:rPr>
  </w:style>
  <w:style w:type="paragraph" w:styleId="BalloonText">
    <w:name w:val="Balloon Text"/>
    <w:basedOn w:val="Normal"/>
    <w:link w:val="BalloonTextChar"/>
    <w:uiPriority w:val="99"/>
    <w:semiHidden/>
    <w:unhideWhenUsed/>
    <w:rsid w:val="00BA0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F6E"/>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93383">
      <w:bodyDiv w:val="1"/>
      <w:marLeft w:val="0"/>
      <w:marRight w:val="0"/>
      <w:marTop w:val="0"/>
      <w:marBottom w:val="0"/>
      <w:divBdr>
        <w:top w:val="none" w:sz="0" w:space="0" w:color="auto"/>
        <w:left w:val="none" w:sz="0" w:space="0" w:color="auto"/>
        <w:bottom w:val="none" w:sz="0" w:space="0" w:color="auto"/>
        <w:right w:val="none" w:sz="0" w:space="0" w:color="auto"/>
      </w:divBdr>
    </w:div>
    <w:div w:id="962079118">
      <w:bodyDiv w:val="1"/>
      <w:marLeft w:val="0"/>
      <w:marRight w:val="0"/>
      <w:marTop w:val="0"/>
      <w:marBottom w:val="0"/>
      <w:divBdr>
        <w:top w:val="none" w:sz="0" w:space="0" w:color="auto"/>
        <w:left w:val="none" w:sz="0" w:space="0" w:color="auto"/>
        <w:bottom w:val="none" w:sz="0" w:space="0" w:color="auto"/>
        <w:right w:val="none" w:sz="0" w:space="0" w:color="auto"/>
      </w:divBdr>
    </w:div>
    <w:div w:id="1082990179">
      <w:bodyDiv w:val="1"/>
      <w:marLeft w:val="0"/>
      <w:marRight w:val="0"/>
      <w:marTop w:val="0"/>
      <w:marBottom w:val="0"/>
      <w:divBdr>
        <w:top w:val="none" w:sz="0" w:space="0" w:color="auto"/>
        <w:left w:val="none" w:sz="0" w:space="0" w:color="auto"/>
        <w:bottom w:val="none" w:sz="0" w:space="0" w:color="auto"/>
        <w:right w:val="none" w:sz="0" w:space="0" w:color="auto"/>
      </w:divBdr>
    </w:div>
    <w:div w:id="169700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tworkadminstrator@bristolnpn.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istol.gov.uk/planning-and-building-regulations/knowle-west-regeneration-framewor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EA79FA4336344BB313E73E11F7B020" ma:contentTypeVersion="8" ma:contentTypeDescription="Create a new document." ma:contentTypeScope="" ma:versionID="21b9e6b292485094035a7b62a968a86e">
  <xsd:schema xmlns:xsd="http://www.w3.org/2001/XMLSchema" xmlns:xs="http://www.w3.org/2001/XMLSchema" xmlns:p="http://schemas.microsoft.com/office/2006/metadata/properties" xmlns:ns2="431e7fb5-a5d9-4b06-8ef5-3e5a37d9e127" targetNamespace="http://schemas.microsoft.com/office/2006/metadata/properties" ma:root="true" ma:fieldsID="67461c412d7afeebba2dd3843f3fe470" ns2:_="">
    <xsd:import namespace="431e7fb5-a5d9-4b06-8ef5-3e5a37d9e1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e7fb5-a5d9-4b06-8ef5-3e5a37d9e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5B466-CFD3-45C6-9E16-4C005E60427D}">
  <ds:schemaRefs>
    <ds:schemaRef ds:uri="http://schemas.microsoft.com/sharepoint/v3/contenttype/forms"/>
  </ds:schemaRefs>
</ds:datastoreItem>
</file>

<file path=customXml/itemProps2.xml><?xml version="1.0" encoding="utf-8"?>
<ds:datastoreItem xmlns:ds="http://schemas.openxmlformats.org/officeDocument/2006/customXml" ds:itemID="{7F2E96C6-90D6-45EC-A24E-F82E88525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e7fb5-a5d9-4b06-8ef5-3e5a37d9e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8D5F16-C66C-4CBE-8E33-0739FE48EB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AD439F-239C-4388-AAF6-5A501527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Taylor</dc:creator>
  <cp:lastModifiedBy>Alison Bromilow</cp:lastModifiedBy>
  <cp:revision>2</cp:revision>
  <dcterms:created xsi:type="dcterms:W3CDTF">2019-09-27T07:47:00Z</dcterms:created>
  <dcterms:modified xsi:type="dcterms:W3CDTF">2019-09-27T07:47:00Z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0x0101006DEA79FA4336344BB313E73E11F7B020</vt:lpwstr>
  </property>
</Properties>
</file>